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left"/>
        <w:rPr>
          <w:rFonts w:ascii="Cambria" w:cs="Cambria" w:eastAsia="Cambria" w:hAnsi="Cambria"/>
          <w:color w:val="980000"/>
        </w:rPr>
      </w:pPr>
      <w:r w:rsidDel="00000000" w:rsidR="00000000" w:rsidRPr="00000000">
        <w:rPr>
          <w:rtl w:val="0"/>
        </w:rPr>
      </w:r>
    </w:p>
    <w:p w:rsidR="00000000" w:rsidDel="00000000" w:rsidP="00000000" w:rsidRDefault="00000000" w:rsidRPr="00000000" w14:paraId="00000001">
      <w:pPr>
        <w:contextualSpacing w:val="0"/>
        <w:jc w:val="both"/>
        <w:rPr>
          <w:rFonts w:ascii="Cambria" w:cs="Cambria" w:eastAsia="Cambria" w:hAnsi="Cambria"/>
          <w:color w:val="980000"/>
        </w:rPr>
      </w:pPr>
      <w:r w:rsidDel="00000000" w:rsidR="00000000" w:rsidRPr="00000000">
        <w:rPr>
          <w:rFonts w:ascii="Cambria" w:cs="Cambria" w:eastAsia="Cambria" w:hAnsi="Cambria"/>
          <w:color w:val="980000"/>
          <w:rtl w:val="0"/>
        </w:rPr>
        <w:t xml:space="preserve">Die MacConnar folgten dem Läufer in Scharen, als er Richtung Versammlungsplatz stolperte. </w:t>
        <w:br w:type="textWrapping"/>
        <w:t xml:space="preserve">Er hatte den beschwerlichen Weg über den Falkenstieg hinter sich und sah erschöpft und abge- kämpft aus. Trotzdem lächelte er. </w:t>
      </w:r>
      <w:r w:rsidDel="00000000" w:rsidR="00000000" w:rsidRPr="00000000">
        <w:rPr>
          <w:rFonts w:ascii="Cambria" w:cs="Cambria" w:eastAsia="Cambria" w:hAnsi="Cambria"/>
          <w:i w:val="1"/>
          <w:color w:val="980000"/>
          <w:rtl w:val="0"/>
        </w:rPr>
        <w:t xml:space="preserve">“Tapfere Fin’Dirriter! Wir haben das Landstück jenseits des Passes erobert! Der vereinten Kraft der MacConnar und MacWarren ist es zu verdanken,  dass die Grafschaft Finstermark  jetzt uns gehört. Das neue Dorf wird Glen Sìth heißen!” </w:t>
        <w:br w:type="textWrapping"/>
      </w:r>
      <w:r w:rsidDel="00000000" w:rsidR="00000000" w:rsidRPr="00000000">
        <w:rPr>
          <w:rFonts w:ascii="Cambria" w:cs="Cambria" w:eastAsia="Cambria" w:hAnsi="Cambria"/>
          <w:color w:val="980000"/>
          <w:rtl w:val="0"/>
        </w:rPr>
        <w:t xml:space="preserve">Kaum hatte er gesprochen, als eine Kriegerin mit gezogenem Schwert hervortrat: </w:t>
      </w:r>
      <w:r w:rsidDel="00000000" w:rsidR="00000000" w:rsidRPr="00000000">
        <w:rPr>
          <w:rFonts w:ascii="Cambria" w:cs="Cambria" w:eastAsia="Cambria" w:hAnsi="Cambria"/>
          <w:i w:val="1"/>
          <w:color w:val="980000"/>
          <w:rtl w:val="0"/>
        </w:rPr>
        <w:t xml:space="preserve">“MacConnar!”</w:t>
      </w:r>
      <w:r w:rsidDel="00000000" w:rsidR="00000000" w:rsidRPr="00000000">
        <w:rPr>
          <w:rFonts w:ascii="Cambria" w:cs="Cambria" w:eastAsia="Cambria" w:hAnsi="Cambria"/>
          <w:color w:val="980000"/>
          <w:rtl w:val="0"/>
        </w:rPr>
        <w:t xml:space="preserve"> donnerte ihre Stimme über den Platz.</w:t>
      </w:r>
      <w:r w:rsidDel="00000000" w:rsidR="00000000" w:rsidRPr="00000000">
        <w:rPr>
          <w:rFonts w:ascii="Cambria" w:cs="Cambria" w:eastAsia="Cambria" w:hAnsi="Cambria"/>
          <w:i w:val="1"/>
          <w:color w:val="980000"/>
          <w:rtl w:val="0"/>
        </w:rPr>
        <w:t xml:space="preserve"> “Es ist, wie der Taoiseach versprochen hat: Für uns ist eine neue Zeit angebrochen - wir wurden einmal hinterlistig überfallen und unser Schmerz war tief, doch heute sind wir umso stärker. Die Hexe von Ak’Par wurde besiegt und so wird auch jeder andere Feind durch unsere Klingen fallen. Heute ist die Zeit der MacConnar, die Zeit Fin’Dirrits!”</w:t>
      </w:r>
      <w:r w:rsidDel="00000000" w:rsidR="00000000" w:rsidRPr="00000000">
        <w:rPr>
          <w:rFonts w:ascii="Cambria" w:cs="Cambria" w:eastAsia="Cambria" w:hAnsi="Cambria"/>
          <w:color w:val="980000"/>
          <w:rtl w:val="0"/>
        </w:rPr>
        <w:t xml:space="preserve"> Und ihren Worten folge großer Jubel. </w:t>
      </w:r>
      <w:r w:rsidDel="00000000" w:rsidR="00000000" w:rsidRPr="00000000">
        <w:drawing>
          <wp:anchor allowOverlap="1" behindDoc="0" distB="0" distT="0" distL="0" distR="0" hidden="0" layoutInCell="1" locked="0" relativeHeight="0" simplePos="0">
            <wp:simplePos x="0" y="0"/>
            <wp:positionH relativeFrom="margin">
              <wp:posOffset>0</wp:posOffset>
            </wp:positionH>
            <wp:positionV relativeFrom="paragraph">
              <wp:posOffset>38100</wp:posOffset>
            </wp:positionV>
            <wp:extent cx="6120600" cy="3212807"/>
            <wp:effectExtent b="0" l="0" r="0" t="0"/>
            <wp:wrapTopAndBottom distB="0" dist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6120600" cy="3212807"/>
                    </a:xfrm>
                    <a:prstGeom prst="rect"/>
                    <a:ln/>
                  </pic:spPr>
                </pic:pic>
              </a:graphicData>
            </a:graphic>
          </wp:anchor>
        </w:drawing>
      </w:r>
    </w:p>
    <w:p w:rsidR="00000000" w:rsidDel="00000000" w:rsidP="00000000" w:rsidRDefault="00000000" w:rsidRPr="00000000" w14:paraId="00000002">
      <w:pPr>
        <w:contextualSpacing w:val="0"/>
        <w:jc w:val="both"/>
        <w:rPr>
          <w:rFonts w:ascii="Cambria" w:cs="Cambria" w:eastAsia="Cambria" w:hAnsi="Cambria"/>
          <w:color w:val="980000"/>
        </w:rPr>
      </w:pPr>
      <w:r w:rsidDel="00000000" w:rsidR="00000000" w:rsidRPr="00000000">
        <w:rPr>
          <w:rtl w:val="0"/>
        </w:rPr>
      </w:r>
    </w:p>
    <w:p w:rsidR="00000000" w:rsidDel="00000000" w:rsidP="00000000" w:rsidRDefault="00000000" w:rsidRPr="00000000" w14:paraId="00000003">
      <w:pPr>
        <w:contextualSpacing w:val="0"/>
        <w:jc w:val="both"/>
        <w:rPr>
          <w:rFonts w:ascii="Cambria" w:cs="Cambria" w:eastAsia="Cambria" w:hAnsi="Cambria"/>
        </w:rPr>
      </w:pPr>
      <w:r w:rsidDel="00000000" w:rsidR="00000000" w:rsidRPr="00000000">
        <w:rPr>
          <w:rFonts w:ascii="Cambria" w:cs="Cambria" w:eastAsia="Cambria" w:hAnsi="Cambria"/>
          <w:b w:val="1"/>
          <w:rtl w:val="0"/>
        </w:rPr>
        <w:t xml:space="preserve">OT:</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Wie ihr euch sicher schon gedacht habt, wird der Con in einem ehemaligen Ak’Pari-Lager an der Grenze zu Fin’Dirrit spielen. Diesmal soll es keine düsteres Besatzungszenario sein, sondern die Aufbruchstimmung der Fin’Dirriter angesichts der neuen Chancen spiegeln. Es soll also auch schönes Fin’Dirriter Ambientespiel geben und wir freuen uns sehr, wenn ihr euch dabei in irgendeiner Form einbringen möchtet.</w:t>
      </w:r>
    </w:p>
    <w:p w:rsidR="00000000" w:rsidDel="00000000" w:rsidP="00000000" w:rsidRDefault="00000000" w:rsidRPr="00000000" w14:paraId="00000004">
      <w:pPr>
        <w:contextualSpacing w:val="0"/>
        <w:jc w:val="both"/>
        <w:rPr>
          <w:rFonts w:ascii="Cambria" w:cs="Cambria" w:eastAsia="Cambria" w:hAnsi="Cambria"/>
        </w:rPr>
      </w:pPr>
      <w:r w:rsidDel="00000000" w:rsidR="00000000" w:rsidRPr="00000000">
        <w:rPr>
          <w:rFonts w:ascii="Cambria" w:cs="Cambria" w:eastAsia="Cambria" w:hAnsi="Cambria"/>
          <w:rtl w:val="0"/>
        </w:rPr>
        <w:t xml:space="preserve">Das Dorf, das nun Glen Sìth (gesprochen: Glen Schie) heißt, wurde von den MacConnar und den MacWarren gemeinsam erobert und als Teil der neuen und noch nicht sehr weit entwickelten </w:t>
      </w:r>
      <w:r w:rsidDel="00000000" w:rsidR="00000000" w:rsidRPr="00000000">
        <w:rPr>
          <w:rFonts w:ascii="Cambria" w:cs="Cambria" w:eastAsia="Cambria" w:hAnsi="Cambria"/>
          <w:i w:val="1"/>
          <w:rtl w:val="0"/>
        </w:rPr>
        <w:t xml:space="preserve">Grafschaft Finstermark </w:t>
      </w:r>
      <w:r w:rsidDel="00000000" w:rsidR="00000000" w:rsidRPr="00000000">
        <w:rPr>
          <w:rFonts w:ascii="Cambria" w:cs="Cambria" w:eastAsia="Cambria" w:hAnsi="Cambria"/>
          <w:rtl w:val="0"/>
        </w:rPr>
        <w:t xml:space="preserve">ausgerufen. Zu diesem Anlass ist ein kleines Fest geplant. Es sind natürlich Mitglieder der beiden Clans dort, aber vielleicht auch Vertreter anderer Clans, die Interesse an der Situation und möglichen neuen Gebieten haben. Darüberhinaus beginnen mehr und mehr Reisende und Händler, die neuen Möglichkeiten der Route über Land zwischen dem Königreich, dem ehemaligen Ak’Par und Kaskiem zu nutzen.</w:t>
      </w:r>
    </w:p>
    <w:p w:rsidR="00000000" w:rsidDel="00000000" w:rsidP="00000000" w:rsidRDefault="00000000" w:rsidRPr="00000000" w14:paraId="00000005">
      <w:pPr>
        <w:contextualSpacing w:val="0"/>
        <w:jc w:val="both"/>
        <w:rPr>
          <w:rFonts w:ascii="Cambria" w:cs="Cambria" w:eastAsia="Cambria" w:hAnsi="Cambria"/>
        </w:rPr>
      </w:pPr>
      <w:r w:rsidDel="00000000" w:rsidR="00000000" w:rsidRPr="00000000">
        <w:rPr>
          <w:rFonts w:ascii="Cambria" w:cs="Cambria" w:eastAsia="Cambria" w:hAnsi="Cambria"/>
          <w:rtl w:val="0"/>
        </w:rPr>
        <w:t xml:space="preserve">Vor allem muss auch ein Anführer*in für das Dorf bestimmt und damit die Zugehörigkeit zu einem Clan geklärt werden: Es gibt einen Kandidaten*in der MacWarren und einen der MacConnar. Um einen größeren Streit zu vermeiden, haben sich die beiden bereit erklärt, sich in einem fairen Wettkampf zu messen.</w:t>
      </w:r>
    </w:p>
    <w:p w:rsidR="00000000" w:rsidDel="00000000" w:rsidP="00000000" w:rsidRDefault="00000000" w:rsidRPr="00000000" w14:paraId="00000006">
      <w:pPr>
        <w:contextualSpacing w:val="0"/>
        <w:jc w:val="both"/>
        <w:rPr>
          <w:rFonts w:ascii="Cambria" w:cs="Cambria" w:eastAsia="Cambria" w:hAnsi="Cambria"/>
        </w:rPr>
      </w:pPr>
      <w:r w:rsidDel="00000000" w:rsidR="00000000" w:rsidRPr="00000000">
        <w:rPr>
          <w:rFonts w:ascii="Cambria" w:cs="Cambria" w:eastAsia="Cambria" w:hAnsi="Cambria"/>
          <w:rtl w:val="0"/>
        </w:rPr>
        <w:t xml:space="preserve">Ein aktualisierter Fin’Dirriter Landeshintergrund wird ab Ende Januar zur Verfügung stehen.</w:t>
      </w:r>
    </w:p>
    <w:p w:rsidR="00000000" w:rsidDel="00000000" w:rsidP="00000000" w:rsidRDefault="00000000" w:rsidRPr="00000000" w14:paraId="00000007">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08">
      <w:pPr>
        <w:contextualSpacing w:val="0"/>
        <w:rPr>
          <w:rFonts w:ascii="Cambria" w:cs="Cambria" w:eastAsia="Cambria" w:hAnsi="Cambria"/>
          <w:color w:val="ff0000"/>
        </w:rPr>
      </w:pPr>
      <w:r w:rsidDel="00000000" w:rsidR="00000000" w:rsidRPr="00000000">
        <w:rPr>
          <w:rFonts w:ascii="Cambria" w:cs="Cambria" w:eastAsia="Cambria" w:hAnsi="Cambria"/>
          <w:b w:val="1"/>
          <w:rtl w:val="0"/>
        </w:rPr>
        <w:t xml:space="preserve">Anreise: </w:t>
      </w:r>
      <w:r w:rsidDel="00000000" w:rsidR="00000000" w:rsidRPr="00000000">
        <w:rPr>
          <w:rFonts w:ascii="Cambria" w:cs="Cambria" w:eastAsia="Cambria" w:hAnsi="Cambria"/>
          <w:color w:val="ff0000"/>
          <w:rtl w:val="0"/>
        </w:rPr>
        <w:t xml:space="preserve">Am Donnerstag ist die Anreise ab ca. 15 Uhr möglich.</w:t>
      </w:r>
      <w:r w:rsidDel="00000000" w:rsidR="00000000" w:rsidRPr="00000000">
        <w:rPr>
          <w:rFonts w:ascii="Cambria" w:cs="Cambria" w:eastAsia="Cambria" w:hAnsi="Cambria"/>
          <w:color w:val="ff0000"/>
          <w:rtl w:val="0"/>
        </w:rPr>
        <w:t xml:space="preserve"> </w:t>
      </w:r>
      <w:r w:rsidDel="00000000" w:rsidR="00000000" w:rsidRPr="00000000">
        <w:rPr>
          <w:rFonts w:ascii="Cambria" w:cs="Cambria" w:eastAsia="Cambria" w:hAnsi="Cambria"/>
          <w:rtl w:val="0"/>
        </w:rPr>
        <w:t xml:space="preserve">Es ist grundsätzlich möglich, auch erst Freitag anzureisen, sprecht es bitte mit der Orga ab. </w:t>
      </w:r>
      <w:r w:rsidDel="00000000" w:rsidR="00000000" w:rsidRPr="00000000">
        <w:rPr>
          <w:rtl w:val="0"/>
        </w:rPr>
      </w:r>
    </w:p>
    <w:p w:rsidR="00000000" w:rsidDel="00000000" w:rsidP="00000000" w:rsidRDefault="00000000" w:rsidRPr="00000000" w14:paraId="00000009">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0A">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NSCs:</w:t>
      </w:r>
    </w:p>
    <w:p w:rsidR="00000000" w:rsidDel="00000000" w:rsidP="00000000" w:rsidRDefault="00000000" w:rsidRPr="00000000" w14:paraId="0000000B">
      <w:pPr>
        <w:contextualSpacing w:val="0"/>
        <w:rPr>
          <w:rFonts w:ascii="Cambria" w:cs="Cambria" w:eastAsia="Cambria" w:hAnsi="Cambria"/>
        </w:rPr>
      </w:pPr>
      <w:r w:rsidDel="00000000" w:rsidR="00000000" w:rsidRPr="00000000">
        <w:rPr>
          <w:rFonts w:ascii="Cambria" w:cs="Cambria" w:eastAsia="Cambria" w:hAnsi="Cambria"/>
          <w:rtl w:val="0"/>
        </w:rPr>
        <w:t xml:space="preserve">NSCs haben Festrollen, es gibt aber vereinzelte Springereinsätze. Wenn ihr Ideen und wünsche habt, könnt ihr sie weiter unten eintragen. </w:t>
      </w:r>
    </w:p>
    <w:p w:rsidR="00000000" w:rsidDel="00000000" w:rsidP="00000000" w:rsidRDefault="00000000" w:rsidRPr="00000000" w14:paraId="0000000C">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0D">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Unterbringung:</w:t>
      </w:r>
    </w:p>
    <w:p w:rsidR="00000000" w:rsidDel="00000000" w:rsidP="00000000" w:rsidRDefault="00000000" w:rsidRPr="00000000" w14:paraId="0000000E">
      <w:pPr>
        <w:contextualSpacing w:val="0"/>
        <w:rPr>
          <w:rFonts w:ascii="Cambria" w:cs="Cambria" w:eastAsia="Cambria" w:hAnsi="Cambria"/>
        </w:rPr>
      </w:pPr>
      <w:r w:rsidDel="00000000" w:rsidR="00000000" w:rsidRPr="00000000">
        <w:rPr>
          <w:rFonts w:ascii="Cambria" w:cs="Cambria" w:eastAsia="Cambria" w:hAnsi="Cambria"/>
          <w:rtl w:val="0"/>
        </w:rPr>
        <w:t xml:space="preserve">Wir haben ca. 38 Betten im Haus, das kleine Nebengebäude wollen wir diesmal nur im Notfall zum Schlafen nutzen. Falls es tatsächlich mehr Anmeldungen geben sollte, müsste man ggf. auf Zelte ausweichen. </w:t>
      </w:r>
      <w:r w:rsidDel="00000000" w:rsidR="00000000" w:rsidRPr="00000000">
        <w:rPr>
          <w:rFonts w:ascii="Cambria" w:cs="Cambria" w:eastAsia="Cambria" w:hAnsi="Cambria"/>
          <w:rtl w:val="0"/>
        </w:rPr>
        <w:t xml:space="preserve">Wir werden trotz der Jahreszeit auch im Wald unterwegs sein, das Haus besitzt aber auch eine schöne Taverne. </w:t>
      </w:r>
    </w:p>
    <w:p w:rsidR="00000000" w:rsidDel="00000000" w:rsidP="00000000" w:rsidRDefault="00000000" w:rsidRPr="00000000" w14:paraId="0000000F">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10">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Kinder:</w:t>
      </w:r>
    </w:p>
    <w:p w:rsidR="00000000" w:rsidDel="00000000" w:rsidP="00000000" w:rsidRDefault="00000000" w:rsidRPr="00000000" w14:paraId="00000011">
      <w:pPr>
        <w:contextualSpacing w:val="0"/>
        <w:rPr>
          <w:rFonts w:ascii="Cambria" w:cs="Cambria" w:eastAsia="Cambria" w:hAnsi="Cambria"/>
        </w:rPr>
      </w:pPr>
      <w:r w:rsidDel="00000000" w:rsidR="00000000" w:rsidRPr="00000000">
        <w:rPr>
          <w:rFonts w:ascii="Cambria" w:cs="Cambria" w:eastAsia="Cambria" w:hAnsi="Cambria"/>
          <w:rtl w:val="0"/>
        </w:rPr>
        <w:t xml:space="preserve">Da der Termin außerhalb der Ferien liegt, ist das Thema Kinder vielleicht nicht so aktuell. </w:t>
        <w:br w:type="textWrapping"/>
        <w:t xml:space="preserve">Vom Plot her wäre der Con für Kinder geeignet. Erfahrungsgemäß kann es im Winter halt mit Wetter und Temperatur etwas schwieriger sein. Es gibt neben der Taverne noch einen Aufenthaltsraum im ersten Stock in dem es auch einigermaßen warm sein sollte und auch einige Zwei- und Vierbett-Zimmer. Wenn ihr mit Kindern kommen wollt, meldet euch einfach kurz und sprecht es mit Tommy ab. </w:t>
      </w:r>
    </w:p>
    <w:p w:rsidR="00000000" w:rsidDel="00000000" w:rsidP="00000000" w:rsidRDefault="00000000" w:rsidRPr="00000000" w14:paraId="00000012">
      <w:pPr>
        <w:contextualSpacing w:val="0"/>
        <w:rPr>
          <w:rFonts w:ascii="Cambria" w:cs="Cambria" w:eastAsia="Cambria" w:hAnsi="Cambria"/>
          <w:b w:val="1"/>
        </w:rPr>
      </w:pPr>
      <w:r w:rsidDel="00000000" w:rsidR="00000000" w:rsidRPr="00000000">
        <w:rPr>
          <w:rtl w:val="0"/>
        </w:rPr>
      </w:r>
    </w:p>
    <w:p w:rsidR="00000000" w:rsidDel="00000000" w:rsidP="00000000" w:rsidRDefault="00000000" w:rsidRPr="00000000" w14:paraId="00000013">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Verpflegung:</w:t>
      </w:r>
    </w:p>
    <w:p w:rsidR="00000000" w:rsidDel="00000000" w:rsidP="00000000" w:rsidRDefault="00000000" w:rsidRPr="00000000" w14:paraId="00000014">
      <w:pPr>
        <w:contextualSpacing w:val="0"/>
        <w:rPr>
          <w:rFonts w:ascii="Cambria" w:cs="Cambria" w:eastAsia="Cambria" w:hAnsi="Cambria"/>
          <w:b w:val="1"/>
          <w:sz w:val="28"/>
          <w:szCs w:val="28"/>
        </w:rPr>
      </w:pPr>
      <w:r w:rsidDel="00000000" w:rsidR="00000000" w:rsidRPr="00000000">
        <w:rPr>
          <w:rFonts w:ascii="Cambria" w:cs="Cambria" w:eastAsia="Cambria" w:hAnsi="Cambria"/>
          <w:rtl w:val="0"/>
        </w:rPr>
        <w:t xml:space="preserve">Es wird voraussichtlich ein Vollverpfleger Con, da sich Spieler bereit erklärt haben zu kochen. Allerdings ist dabei mehr Mithilfe gefordert, als bei Heidi und Klaus, aber ein echter Fin’Dirriter packt sowieso mit an ;-) Das Haus hat den Vorteil, dass die Küche direkt an die Taverne grenzt und somit auch Küchencrew und Helfer gut integriert sind. </w:t>
        <w:br w:type="textWrapping"/>
      </w:r>
      <w:r w:rsidDel="00000000" w:rsidR="00000000" w:rsidRPr="00000000">
        <w:rPr>
          <w:rtl w:val="0"/>
        </w:rPr>
      </w:r>
    </w:p>
    <w:p w:rsidR="00000000" w:rsidDel="00000000" w:rsidP="00000000" w:rsidRDefault="00000000" w:rsidRPr="00000000" w14:paraId="00000015">
      <w:pPr>
        <w:contextualSpacing w:val="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Je früher du dich anmeldest, desto wahrscheinlicher können wir auf deinen SC/ deine NSC-Wünsche eingehen!</w:t>
      </w:r>
    </w:p>
    <w:p w:rsidR="00000000" w:rsidDel="00000000" w:rsidP="00000000" w:rsidRDefault="00000000" w:rsidRPr="00000000" w14:paraId="00000016">
      <w:pPr>
        <w:contextualSpacing w:val="0"/>
        <w:jc w:val="both"/>
        <w:rPr>
          <w:rFonts w:ascii="Cambria" w:cs="Cambria" w:eastAsia="Cambria" w:hAnsi="Cambria"/>
          <w:b w:val="1"/>
        </w:rPr>
      </w:pPr>
      <w:r w:rsidDel="00000000" w:rsidR="00000000" w:rsidRPr="00000000">
        <w:rPr>
          <w:rtl w:val="0"/>
        </w:rPr>
      </w:r>
    </w:p>
    <w:tbl>
      <w:tblPr>
        <w:tblStyle w:val="Table1"/>
        <w:tblW w:w="963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27.8"/>
        <w:gridCol w:w="1927.8"/>
        <w:gridCol w:w="1927.8"/>
        <w:gridCol w:w="1927.8"/>
        <w:gridCol w:w="1927.8"/>
        <w:tblGridChange w:id="0">
          <w:tblGrid>
            <w:gridCol w:w="1927.8"/>
            <w:gridCol w:w="1927.8"/>
            <w:gridCol w:w="1927.8"/>
            <w:gridCol w:w="1927.8"/>
            <w:gridCol w:w="1927.8"/>
          </w:tblGrid>
        </w:tblGridChange>
      </w:tblGrid>
      <w:tr>
        <w:tc>
          <w:tcPr>
            <w:shd w:fill="b7b7b7"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Ambiente</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Kampf</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Rätsel</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Magie</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Politik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4</w:t>
            </w:r>
          </w:p>
        </w:tc>
      </w:tr>
    </w:tbl>
    <w:p w:rsidR="00000000" w:rsidDel="00000000" w:rsidP="00000000" w:rsidRDefault="00000000" w:rsidRPr="00000000" w14:paraId="00000021">
      <w:pPr>
        <w:spacing w:line="240" w:lineRule="auto"/>
        <w:contextualSpacing w:val="0"/>
        <w:jc w:val="both"/>
        <w:rPr/>
      </w:pPr>
      <w:r w:rsidDel="00000000" w:rsidR="00000000" w:rsidRPr="00000000">
        <w:rPr>
          <w:rtl w:val="0"/>
        </w:rPr>
      </w:r>
    </w:p>
    <w:p w:rsidR="00000000" w:rsidDel="00000000" w:rsidP="00000000" w:rsidRDefault="00000000" w:rsidRPr="00000000" w14:paraId="00000022">
      <w:pPr>
        <w:spacing w:line="240" w:lineRule="auto"/>
        <w:contextualSpacing w:val="0"/>
        <w:jc w:val="both"/>
        <w:rPr>
          <w:rFonts w:ascii="Cambria" w:cs="Cambria" w:eastAsia="Cambria" w:hAnsi="Cambria"/>
          <w:color w:val="808080"/>
          <w:sz w:val="16"/>
          <w:szCs w:val="16"/>
        </w:rPr>
      </w:pPr>
      <w:r w:rsidDel="00000000" w:rsidR="00000000" w:rsidRPr="00000000">
        <w:rPr>
          <w:rFonts w:ascii="Cambria" w:cs="Cambria" w:eastAsia="Cambria" w:hAnsi="Cambria"/>
          <w:color w:val="808080"/>
          <w:sz w:val="16"/>
          <w:szCs w:val="16"/>
          <w:rtl w:val="0"/>
        </w:rPr>
        <w:t xml:space="preserve">0 = nicht vorhanden, 5 = hoch</w:t>
      </w:r>
    </w:p>
    <w:p w:rsidR="00000000" w:rsidDel="00000000" w:rsidP="00000000" w:rsidRDefault="00000000" w:rsidRPr="00000000" w14:paraId="00000023">
      <w:pPr>
        <w:pStyle w:val="Heading2"/>
        <w:contextualSpacing w:val="0"/>
        <w:jc w:val="both"/>
        <w:rPr>
          <w:rFonts w:ascii="Cambria" w:cs="Cambria" w:eastAsia="Cambria" w:hAnsi="Cambria"/>
        </w:rPr>
      </w:pPr>
      <w:bookmarkStart w:colFirst="0" w:colLast="0" w:name="_qz7vuhj9z0w1" w:id="0"/>
      <w:bookmarkEnd w:id="0"/>
      <w:r w:rsidDel="00000000" w:rsidR="00000000" w:rsidRPr="00000000">
        <w:rPr>
          <w:rtl w:val="0"/>
        </w:rPr>
      </w:r>
    </w:p>
    <w:p w:rsidR="00000000" w:rsidDel="00000000" w:rsidP="00000000" w:rsidRDefault="00000000" w:rsidRPr="00000000" w14:paraId="00000024">
      <w:pPr>
        <w:pStyle w:val="Heading2"/>
        <w:contextualSpacing w:val="0"/>
        <w:jc w:val="center"/>
        <w:rPr>
          <w:rFonts w:ascii="Cambria" w:cs="Cambria" w:eastAsia="Cambria" w:hAnsi="Cambria"/>
          <w:color w:val="980000"/>
          <w:sz w:val="36"/>
          <w:szCs w:val="36"/>
        </w:rPr>
      </w:pPr>
      <w:bookmarkStart w:colFirst="0" w:colLast="0" w:name="_l815igu9fs66" w:id="1"/>
      <w:bookmarkEnd w:id="1"/>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2"/>
        <w:contextualSpacing w:val="0"/>
        <w:jc w:val="center"/>
        <w:rPr>
          <w:rFonts w:ascii="Cambria" w:cs="Cambria" w:eastAsia="Cambria" w:hAnsi="Cambria"/>
          <w:color w:val="980000"/>
          <w:sz w:val="36"/>
          <w:szCs w:val="36"/>
        </w:rPr>
      </w:pPr>
      <w:bookmarkStart w:colFirst="0" w:colLast="0" w:name="_2okw6zjwh7ue" w:id="2"/>
      <w:bookmarkEnd w:id="2"/>
      <w:r w:rsidDel="00000000" w:rsidR="00000000" w:rsidRPr="00000000">
        <w:rPr>
          <w:rFonts w:ascii="Cambria" w:cs="Cambria" w:eastAsia="Cambria" w:hAnsi="Cambria"/>
          <w:color w:val="980000"/>
          <w:sz w:val="36"/>
          <w:szCs w:val="36"/>
          <w:rtl w:val="0"/>
        </w:rPr>
        <w:t xml:space="preserve">Details zur Anmeldung</w:t>
      </w:r>
    </w:p>
    <w:p w:rsidR="00000000" w:rsidDel="00000000" w:rsidP="00000000" w:rsidRDefault="00000000" w:rsidRPr="00000000" w14:paraId="00000026">
      <w:pPr>
        <w:contextualSpacing w:val="0"/>
        <w:jc w:val="both"/>
        <w:rPr>
          <w:rFonts w:ascii="Cambria" w:cs="Cambria" w:eastAsia="Cambria" w:hAnsi="Cambria"/>
          <w:b w:val="1"/>
        </w:rPr>
      </w:pPr>
      <w:r w:rsidDel="00000000" w:rsidR="00000000" w:rsidRPr="00000000">
        <w:rPr>
          <w:rtl w:val="0"/>
        </w:rPr>
      </w:r>
    </w:p>
    <w:p w:rsidR="00000000" w:rsidDel="00000000" w:rsidP="00000000" w:rsidRDefault="00000000" w:rsidRPr="00000000" w14:paraId="00000027">
      <w:pPr>
        <w:contextualSpacing w:val="0"/>
        <w:rPr>
          <w:rFonts w:ascii="Cambria" w:cs="Cambria" w:eastAsia="Cambria" w:hAnsi="Cambria"/>
        </w:rPr>
      </w:pPr>
      <w:r w:rsidDel="00000000" w:rsidR="00000000" w:rsidRPr="00000000">
        <w:rPr>
          <w:rFonts w:ascii="Cambria" w:cs="Cambria" w:eastAsia="Cambria" w:hAnsi="Cambria"/>
          <w:b w:val="1"/>
          <w:rtl w:val="0"/>
        </w:rPr>
        <w:t xml:space="preserve">Datum: </w:t>
      </w:r>
      <w:r w:rsidDel="00000000" w:rsidR="00000000" w:rsidRPr="00000000">
        <w:rPr>
          <w:rFonts w:ascii="Cambria" w:cs="Cambria" w:eastAsia="Cambria" w:hAnsi="Cambria"/>
          <w:rtl w:val="0"/>
        </w:rPr>
        <w:t xml:space="preserve">  </w:t>
        <w:tab/>
        <w:t xml:space="preserve">     </w:t>
        <w:tab/>
        <w:t xml:space="preserve">Donnerstag , 28. März 2019 bis Sonntag, 31. März 2019</w:t>
      </w:r>
    </w:p>
    <w:p w:rsidR="00000000" w:rsidDel="00000000" w:rsidP="00000000" w:rsidRDefault="00000000" w:rsidRPr="00000000" w14:paraId="00000028">
      <w:pPr>
        <w:contextualSpacing w:val="0"/>
        <w:rPr>
          <w:rFonts w:ascii="Cambria" w:cs="Cambria" w:eastAsia="Cambria" w:hAnsi="Cambria"/>
        </w:rPr>
      </w:pPr>
      <w:r w:rsidDel="00000000" w:rsidR="00000000" w:rsidRPr="00000000">
        <w:rPr>
          <w:rFonts w:ascii="Cambria" w:cs="Cambria" w:eastAsia="Cambria" w:hAnsi="Cambria"/>
          <w:b w:val="1"/>
          <w:rtl w:val="0"/>
        </w:rPr>
        <w:t xml:space="preserve">Einchecken:   </w:t>
      </w:r>
      <w:r w:rsidDel="00000000" w:rsidR="00000000" w:rsidRPr="00000000">
        <w:rPr>
          <w:rFonts w:ascii="Cambria" w:cs="Cambria" w:eastAsia="Cambria" w:hAnsi="Cambria"/>
          <w:rtl w:val="0"/>
        </w:rPr>
        <w:t xml:space="preserve">           </w:t>
        <w:tab/>
        <w:t xml:space="preserve">Donnerstag ab ca. 17:00 Uhr</w:t>
      </w:r>
    </w:p>
    <w:p w:rsidR="00000000" w:rsidDel="00000000" w:rsidP="00000000" w:rsidRDefault="00000000" w:rsidRPr="00000000" w14:paraId="00000029">
      <w:pPr>
        <w:ind w:left="0" w:firstLine="0"/>
        <w:contextualSpacing w:val="0"/>
        <w:rPr>
          <w:rFonts w:ascii="Cambria" w:cs="Cambria" w:eastAsia="Cambria" w:hAnsi="Cambria"/>
        </w:rPr>
      </w:pPr>
      <w:r w:rsidDel="00000000" w:rsidR="00000000" w:rsidRPr="00000000">
        <w:rPr>
          <w:rFonts w:ascii="Cambria" w:cs="Cambria" w:eastAsia="Cambria" w:hAnsi="Cambria"/>
          <w:b w:val="1"/>
          <w:rtl w:val="0"/>
        </w:rPr>
        <w:t xml:space="preserve">Intime: </w:t>
      </w:r>
      <w:r w:rsidDel="00000000" w:rsidR="00000000" w:rsidRPr="00000000">
        <w:rPr>
          <w:rFonts w:ascii="Cambria" w:cs="Cambria" w:eastAsia="Cambria" w:hAnsi="Cambria"/>
          <w:rtl w:val="0"/>
        </w:rPr>
        <w:t xml:space="preserve">               </w:t>
        <w:tab/>
        <w:t xml:space="preserve">Donnerstag nach dem Einchecken; TimeOut in der Nacht zu Sonntag</w:t>
      </w:r>
    </w:p>
    <w:p w:rsidR="00000000" w:rsidDel="00000000" w:rsidP="00000000" w:rsidRDefault="00000000" w:rsidRPr="00000000" w14:paraId="0000002A">
      <w:pPr>
        <w:ind w:left="1440" w:firstLine="720"/>
        <w:contextualSpacing w:val="0"/>
        <w:rPr>
          <w:rFonts w:ascii="Cambria" w:cs="Cambria" w:eastAsia="Cambria" w:hAnsi="Cambria"/>
        </w:rPr>
      </w:pPr>
      <w:r w:rsidDel="00000000" w:rsidR="00000000" w:rsidRPr="00000000">
        <w:rPr>
          <w:rFonts w:ascii="Cambria" w:cs="Cambria" w:eastAsia="Cambria" w:hAnsi="Cambria"/>
          <w:rtl w:val="0"/>
        </w:rPr>
        <w:t xml:space="preserve">(kein Spiel mehr am Morgen)</w:t>
      </w:r>
      <w:r w:rsidDel="00000000" w:rsidR="00000000" w:rsidRPr="00000000">
        <w:rPr>
          <w:rtl w:val="0"/>
        </w:rPr>
      </w:r>
    </w:p>
    <w:p w:rsidR="00000000" w:rsidDel="00000000" w:rsidP="00000000" w:rsidRDefault="00000000" w:rsidRPr="00000000" w14:paraId="0000002B">
      <w:pPr>
        <w:contextualSpacing w:val="0"/>
        <w:rPr>
          <w:rFonts w:ascii="Cambria" w:cs="Cambria" w:eastAsia="Cambria" w:hAnsi="Cambria"/>
        </w:rPr>
      </w:pPr>
      <w:r w:rsidDel="00000000" w:rsidR="00000000" w:rsidRPr="00000000">
        <w:rPr>
          <w:rFonts w:ascii="Cambria" w:cs="Cambria" w:eastAsia="Cambria" w:hAnsi="Cambria"/>
          <w:b w:val="1"/>
          <w:rtl w:val="0"/>
        </w:rPr>
        <w:t xml:space="preserve">Ort:      </w:t>
      </w:r>
      <w:r w:rsidDel="00000000" w:rsidR="00000000" w:rsidRPr="00000000">
        <w:rPr>
          <w:rFonts w:ascii="Cambria" w:cs="Cambria" w:eastAsia="Cambria" w:hAnsi="Cambria"/>
          <w:rtl w:val="0"/>
        </w:rPr>
        <w:t xml:space="preserve">            </w:t>
        <w:tab/>
        <w:tab/>
        <w:t xml:space="preserve">Pfadfinderzentrum Sippachsmühle, in der Nähe von Bad Kissingen</w:t>
      </w:r>
    </w:p>
    <w:p w:rsidR="00000000" w:rsidDel="00000000" w:rsidP="00000000" w:rsidRDefault="00000000" w:rsidRPr="00000000" w14:paraId="0000002C">
      <w:pPr>
        <w:contextualSpacing w:val="0"/>
        <w:rPr>
          <w:rFonts w:ascii="Cambria" w:cs="Cambria" w:eastAsia="Cambria" w:hAnsi="Cambria"/>
        </w:rPr>
      </w:pPr>
      <w:r w:rsidDel="00000000" w:rsidR="00000000" w:rsidRPr="00000000">
        <w:rPr>
          <w:rFonts w:ascii="Cambria" w:cs="Cambria" w:eastAsia="Cambria" w:hAnsi="Cambria"/>
          <w:b w:val="1"/>
          <w:rtl w:val="0"/>
        </w:rPr>
        <w:t xml:space="preserve">Orga/SL</w:t>
      </w:r>
      <w:r w:rsidDel="00000000" w:rsidR="00000000" w:rsidRPr="00000000">
        <w:rPr>
          <w:rFonts w:ascii="Cambria" w:cs="Cambria" w:eastAsia="Cambria" w:hAnsi="Cambria"/>
          <w:rtl w:val="0"/>
        </w:rPr>
        <w:t xml:space="preserve">:          </w:t>
        <w:tab/>
        <w:tab/>
        <w:t xml:space="preserve">Tommy </w:t>
      </w:r>
    </w:p>
    <w:p w:rsidR="00000000" w:rsidDel="00000000" w:rsidP="00000000" w:rsidRDefault="00000000" w:rsidRPr="00000000" w14:paraId="0000002D">
      <w:pPr>
        <w:contextualSpacing w:val="0"/>
        <w:rPr>
          <w:rFonts w:ascii="Cambria" w:cs="Cambria" w:eastAsia="Cambria" w:hAnsi="Cambria"/>
        </w:rPr>
      </w:pPr>
      <w:r w:rsidDel="00000000" w:rsidR="00000000" w:rsidRPr="00000000">
        <w:rPr>
          <w:rFonts w:ascii="Cambria" w:cs="Cambria" w:eastAsia="Cambria" w:hAnsi="Cambria"/>
          <w:b w:val="1"/>
          <w:rtl w:val="0"/>
        </w:rPr>
        <w:t xml:space="preserve">Genre: </w:t>
      </w:r>
      <w:r w:rsidDel="00000000" w:rsidR="00000000" w:rsidRPr="00000000">
        <w:rPr>
          <w:rFonts w:ascii="Cambria" w:cs="Cambria" w:eastAsia="Cambria" w:hAnsi="Cambria"/>
          <w:rtl w:val="0"/>
        </w:rPr>
        <w:t xml:space="preserve">                   </w:t>
        <w:tab/>
        <w:t xml:space="preserve">Abenteuer &amp; Ambiente Con</w:t>
      </w:r>
    </w:p>
    <w:p w:rsidR="00000000" w:rsidDel="00000000" w:rsidP="00000000" w:rsidRDefault="00000000" w:rsidRPr="00000000" w14:paraId="0000002E">
      <w:pPr>
        <w:ind w:left="0" w:firstLine="0"/>
        <w:contextualSpacing w:val="0"/>
        <w:rPr>
          <w:rFonts w:ascii="Cambria" w:cs="Cambria" w:eastAsia="Cambria" w:hAnsi="Cambria"/>
        </w:rPr>
      </w:pPr>
      <w:r w:rsidDel="00000000" w:rsidR="00000000" w:rsidRPr="00000000">
        <w:rPr>
          <w:rFonts w:ascii="Cambria" w:cs="Cambria" w:eastAsia="Cambria" w:hAnsi="Cambria"/>
          <w:b w:val="1"/>
          <w:rtl w:val="0"/>
        </w:rPr>
        <w:t xml:space="preserve">Unterbringung</w:t>
      </w:r>
      <w:r w:rsidDel="00000000" w:rsidR="00000000" w:rsidRPr="00000000">
        <w:rPr>
          <w:rFonts w:ascii="Cambria" w:cs="Cambria" w:eastAsia="Cambria" w:hAnsi="Cambria"/>
          <w:b w:val="1"/>
          <w:rtl w:val="0"/>
        </w:rPr>
        <w:t xml:space="preserve">:</w:t>
      </w:r>
      <w:r w:rsidDel="00000000" w:rsidR="00000000" w:rsidRPr="00000000">
        <w:rPr>
          <w:rFonts w:ascii="Cambria" w:cs="Cambria" w:eastAsia="Cambria" w:hAnsi="Cambria"/>
          <w:rtl w:val="0"/>
        </w:rPr>
        <w:t xml:space="preserve">       </w:t>
        <w:tab/>
        <w:t xml:space="preserve">Im Haus ca. 38 Plätze, ggf. Zeltplatz</w:t>
      </w:r>
    </w:p>
    <w:p w:rsidR="00000000" w:rsidDel="00000000" w:rsidP="00000000" w:rsidRDefault="00000000" w:rsidRPr="00000000" w14:paraId="0000002F">
      <w:pPr>
        <w:contextualSpacing w:val="0"/>
        <w:rPr>
          <w:rFonts w:ascii="Cambria" w:cs="Cambria" w:eastAsia="Cambria" w:hAnsi="Cambria"/>
        </w:rPr>
      </w:pPr>
      <w:r w:rsidDel="00000000" w:rsidR="00000000" w:rsidRPr="00000000">
        <w:rPr>
          <w:rFonts w:ascii="Cambria" w:cs="Cambria" w:eastAsia="Cambria" w:hAnsi="Cambria"/>
          <w:b w:val="1"/>
          <w:rtl w:val="0"/>
        </w:rPr>
        <w:t xml:space="preserve">Verpflegung: </w:t>
      </w:r>
      <w:r w:rsidDel="00000000" w:rsidR="00000000" w:rsidRPr="00000000">
        <w:rPr>
          <w:rFonts w:ascii="Cambria" w:cs="Cambria" w:eastAsia="Cambria" w:hAnsi="Cambria"/>
          <w:rtl w:val="0"/>
        </w:rPr>
        <w:t xml:space="preserve">           </w:t>
        <w:tab/>
      </w:r>
      <w:r w:rsidDel="00000000" w:rsidR="00000000" w:rsidRPr="00000000">
        <w:rPr>
          <w:rFonts w:ascii="Cambria" w:cs="Cambria" w:eastAsia="Cambria" w:hAnsi="Cambria"/>
          <w:rtl w:val="0"/>
        </w:rPr>
        <w:t xml:space="preserve">Vollverpflegung</w:t>
      </w:r>
    </w:p>
    <w:p w:rsidR="00000000" w:rsidDel="00000000" w:rsidP="00000000" w:rsidRDefault="00000000" w:rsidRPr="00000000" w14:paraId="00000030">
      <w:pPr>
        <w:contextualSpacing w:val="0"/>
        <w:rPr>
          <w:rFonts w:ascii="Cambria" w:cs="Cambria" w:eastAsia="Cambria" w:hAnsi="Cambria"/>
        </w:rPr>
      </w:pPr>
      <w:r w:rsidDel="00000000" w:rsidR="00000000" w:rsidRPr="00000000">
        <w:rPr>
          <w:rFonts w:ascii="Cambria" w:cs="Cambria" w:eastAsia="Cambria" w:hAnsi="Cambria"/>
          <w:b w:val="1"/>
          <w:rtl w:val="0"/>
        </w:rPr>
        <w:t xml:space="preserve">Regelwerk:</w:t>
      </w:r>
      <w:r w:rsidDel="00000000" w:rsidR="00000000" w:rsidRPr="00000000">
        <w:rPr>
          <w:rFonts w:ascii="Cambria" w:cs="Cambria" w:eastAsia="Cambria" w:hAnsi="Cambria"/>
          <w:rtl w:val="0"/>
        </w:rPr>
        <w:t xml:space="preserve">      </w:t>
        <w:tab/>
        <w:tab/>
        <w:t xml:space="preserve">Con-Trolle (grüne Version)</w:t>
      </w:r>
    </w:p>
    <w:p w:rsidR="00000000" w:rsidDel="00000000" w:rsidP="00000000" w:rsidRDefault="00000000" w:rsidRPr="00000000" w14:paraId="00000031">
      <w:pPr>
        <w:contextualSpacing w:val="0"/>
        <w:rPr>
          <w:rFonts w:ascii="Cambria" w:cs="Cambria" w:eastAsia="Cambria" w:hAnsi="Cambria"/>
        </w:rPr>
      </w:pPr>
      <w:r w:rsidDel="00000000" w:rsidR="00000000" w:rsidRPr="00000000">
        <w:rPr>
          <w:rFonts w:ascii="Cambria" w:cs="Cambria" w:eastAsia="Cambria" w:hAnsi="Cambria"/>
          <w:b w:val="1"/>
          <w:rtl w:val="0"/>
        </w:rPr>
        <w:t xml:space="preserve">Anmeldeschluss: </w:t>
      </w:r>
      <w:r w:rsidDel="00000000" w:rsidR="00000000" w:rsidRPr="00000000">
        <w:rPr>
          <w:rFonts w:ascii="Cambria" w:cs="Cambria" w:eastAsia="Cambria" w:hAnsi="Cambria"/>
          <w:rtl w:val="0"/>
        </w:rPr>
        <w:t xml:space="preserve">   </w:t>
        <w:tab/>
        <w:t xml:space="preserve">Sonntag 10. Februar (dann nur noch mit einer oberflächlichen Rolle)</w:t>
      </w:r>
    </w:p>
    <w:p w:rsidR="00000000" w:rsidDel="00000000" w:rsidP="00000000" w:rsidRDefault="00000000" w:rsidRPr="00000000" w14:paraId="00000032">
      <w:pPr>
        <w:contextualSpacing w:val="0"/>
        <w:rPr>
          <w:rFonts w:ascii="Cambria" w:cs="Cambria" w:eastAsia="Cambria" w:hAnsi="Cambria"/>
        </w:rPr>
      </w:pPr>
      <w:r w:rsidDel="00000000" w:rsidR="00000000" w:rsidRPr="00000000">
        <w:rPr>
          <w:rFonts w:ascii="Cambria" w:cs="Cambria" w:eastAsia="Cambria" w:hAnsi="Cambria"/>
          <w:rtl w:val="0"/>
        </w:rPr>
        <w:t xml:space="preserve">               </w:t>
        <w:tab/>
      </w:r>
    </w:p>
    <w:p w:rsidR="00000000" w:rsidDel="00000000" w:rsidP="00000000" w:rsidRDefault="00000000" w:rsidRPr="00000000" w14:paraId="00000033">
      <w:pPr>
        <w:contextualSpacing w:val="0"/>
        <w:rPr>
          <w:rFonts w:ascii="Cambria" w:cs="Cambria" w:eastAsia="Cambria" w:hAnsi="Cambria"/>
        </w:rPr>
      </w:pPr>
      <w:r w:rsidDel="00000000" w:rsidR="00000000" w:rsidRPr="00000000">
        <w:rPr>
          <w:rtl w:val="0"/>
        </w:rPr>
      </w:r>
    </w:p>
    <w:tbl>
      <w:tblPr>
        <w:tblStyle w:val="Table2"/>
        <w:tblW w:w="9255.0" w:type="dxa"/>
        <w:jc w:val="left"/>
        <w:tblInd w:w="8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1515"/>
        <w:gridCol w:w="5670"/>
        <w:tblGridChange w:id="0">
          <w:tblGrid>
            <w:gridCol w:w="2070"/>
            <w:gridCol w:w="1515"/>
            <w:gridCol w:w="5670"/>
          </w:tblGrid>
        </w:tblGridChange>
      </w:tblGrid>
      <w:tr>
        <w:trPr>
          <w:trHeight w:val="440" w:hRule="atLeast"/>
        </w:trPr>
        <w:tc>
          <w:tcPr>
            <w:tcBorders>
              <w:top w:color="000000" w:space="0" w:sz="8" w:val="single"/>
              <w:left w:color="000000" w:space="0" w:sz="8" w:val="single"/>
              <w:bottom w:color="000000" w:space="0" w:sz="8" w:val="single"/>
              <w:right w:color="000000" w:space="0" w:sz="0" w:val="nil"/>
            </w:tcBorders>
            <w:shd w:fill="b7b7b7" w:val="clear"/>
            <w:tcMar>
              <w:top w:w="100.0" w:type="dxa"/>
              <w:left w:w="80.0" w:type="dxa"/>
              <w:bottom w:w="100.0" w:type="dxa"/>
              <w:right w:w="80.0" w:type="dxa"/>
            </w:tcMar>
            <w:vAlign w:val="top"/>
          </w:tcPr>
          <w:p w:rsidR="00000000" w:rsidDel="00000000" w:rsidP="00000000" w:rsidRDefault="00000000" w:rsidRPr="00000000" w14:paraId="00000034">
            <w:pPr>
              <w:ind w:left="80" w:firstLine="0"/>
              <w:contextualSpacing w:val="0"/>
              <w:rPr>
                <w:rFonts w:ascii="Cambria" w:cs="Cambria" w:eastAsia="Cambria" w:hAnsi="Cambria"/>
                <w:b w:val="1"/>
              </w:rPr>
            </w:pPr>
            <w:r w:rsidDel="00000000" w:rsidR="00000000" w:rsidRPr="00000000">
              <w:rPr>
                <w:rFonts w:ascii="Cambria" w:cs="Cambria" w:eastAsia="Cambria" w:hAnsi="Cambria"/>
                <w:b w:val="1"/>
                <w:rtl w:val="0"/>
              </w:rPr>
              <w:t xml:space="preserve">Kategorie </w:t>
            </w:r>
          </w:p>
        </w:tc>
        <w:tc>
          <w:tcPr>
            <w:tcBorders>
              <w:top w:color="000000" w:space="0" w:sz="8" w:val="single"/>
              <w:left w:color="000000" w:space="0" w:sz="8" w:val="single"/>
              <w:bottom w:color="000000" w:space="0" w:sz="8" w:val="single"/>
              <w:right w:color="000000" w:space="0" w:sz="0" w:val="nil"/>
            </w:tcBorders>
            <w:shd w:fill="b7b7b7" w:val="clear"/>
            <w:tcMar>
              <w:top w:w="100.0" w:type="dxa"/>
              <w:left w:w="80.0" w:type="dxa"/>
              <w:bottom w:w="100.0" w:type="dxa"/>
              <w:right w:w="80.0" w:type="dxa"/>
            </w:tcMar>
            <w:vAlign w:val="top"/>
          </w:tcPr>
          <w:p w:rsidR="00000000" w:rsidDel="00000000" w:rsidP="00000000" w:rsidRDefault="00000000" w:rsidRPr="00000000" w14:paraId="00000035">
            <w:pPr>
              <w:ind w:left="80" w:firstLine="0"/>
              <w:contextualSpacing w:val="0"/>
              <w:jc w:val="center"/>
              <w:rPr>
                <w:rFonts w:ascii="Cambria" w:cs="Cambria" w:eastAsia="Cambria" w:hAnsi="Cambria"/>
                <w:b w:val="1"/>
              </w:rPr>
            </w:pPr>
            <w:r w:rsidDel="00000000" w:rsidR="00000000" w:rsidRPr="00000000">
              <w:rPr>
                <w:rFonts w:ascii="Cambria" w:cs="Cambria" w:eastAsia="Cambria" w:hAnsi="Cambria"/>
                <w:b w:val="1"/>
                <w:rtl w:val="0"/>
              </w:rPr>
              <w:t xml:space="preserve">ConGebühr</w:t>
            </w:r>
          </w:p>
        </w:tc>
        <w:tc>
          <w:tcPr>
            <w:tcBorders>
              <w:top w:color="000000" w:space="0" w:sz="8" w:val="single"/>
              <w:left w:color="000000" w:space="0" w:sz="8" w:val="single"/>
              <w:bottom w:color="000000" w:space="0" w:sz="8" w:val="single"/>
              <w:right w:color="000000" w:space="0" w:sz="8" w:val="single"/>
            </w:tcBorders>
            <w:shd w:fill="b7b7b7" w:val="clear"/>
            <w:tcMar>
              <w:top w:w="100.0" w:type="dxa"/>
              <w:left w:w="80.0" w:type="dxa"/>
              <w:bottom w:w="100.0" w:type="dxa"/>
              <w:right w:w="80.0" w:type="dxa"/>
            </w:tcMar>
            <w:vAlign w:val="top"/>
          </w:tcPr>
          <w:p w:rsidR="00000000" w:rsidDel="00000000" w:rsidP="00000000" w:rsidRDefault="00000000" w:rsidRPr="00000000" w14:paraId="00000036">
            <w:pPr>
              <w:ind w:left="80" w:firstLine="0"/>
              <w:contextualSpacing w:val="0"/>
              <w:jc w:val="center"/>
              <w:rPr>
                <w:rFonts w:ascii="Cambria" w:cs="Cambria" w:eastAsia="Cambria" w:hAnsi="Cambria"/>
                <w:b w:val="1"/>
              </w:rPr>
            </w:pPr>
            <w:r w:rsidDel="00000000" w:rsidR="00000000" w:rsidRPr="00000000">
              <w:rPr>
                <w:rFonts w:ascii="Cambria" w:cs="Cambria" w:eastAsia="Cambria" w:hAnsi="Cambria"/>
                <w:b w:val="1"/>
                <w:rtl w:val="0"/>
              </w:rPr>
              <w:t xml:space="preserve">Anmerkungen</w:t>
            </w:r>
          </w:p>
        </w:tc>
      </w:tr>
      <w:tr>
        <w:trPr>
          <w:trHeight w:val="680" w:hRule="atLeast"/>
        </w:trPr>
        <w:tc>
          <w:tcPr>
            <w:tcBorders>
              <w:top w:color="000000" w:space="0" w:sz="0" w:val="nil"/>
              <w:left w:color="000000" w:space="0" w:sz="8" w:val="single"/>
              <w:bottom w:color="000000" w:space="0" w:sz="8" w:val="single"/>
              <w:right w:color="000000" w:space="0" w:sz="0" w:val="nil"/>
            </w:tcBorders>
            <w:shd w:fill="d9d9d9" w:val="clear"/>
            <w:tcMar>
              <w:top w:w="100.0" w:type="dxa"/>
              <w:left w:w="80.0" w:type="dxa"/>
              <w:bottom w:w="100.0" w:type="dxa"/>
              <w:right w:w="80.0" w:type="dxa"/>
            </w:tcMar>
            <w:vAlign w:val="top"/>
          </w:tcPr>
          <w:p w:rsidR="00000000" w:rsidDel="00000000" w:rsidP="00000000" w:rsidRDefault="00000000" w:rsidRPr="00000000" w14:paraId="00000037">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SC </w:t>
            </w:r>
          </w:p>
        </w:tc>
        <w:tc>
          <w:tcPr>
            <w:tcBorders>
              <w:top w:color="000000" w:space="0" w:sz="0" w:val="nil"/>
              <w:left w:color="000000" w:space="0" w:sz="8" w:val="single"/>
              <w:bottom w:color="000000" w:space="0" w:sz="8" w:val="single"/>
              <w:right w:color="000000" w:space="0" w:sz="0" w:val="nil"/>
            </w:tcBorders>
            <w:shd w:fill="d9d9d9" w:val="clear"/>
            <w:tcMar>
              <w:top w:w="100.0" w:type="dxa"/>
              <w:left w:w="80.0" w:type="dxa"/>
              <w:bottom w:w="100.0" w:type="dxa"/>
              <w:right w:w="80.0" w:type="dxa"/>
            </w:tcMar>
            <w:vAlign w:val="top"/>
          </w:tcPr>
          <w:p w:rsidR="00000000" w:rsidDel="00000000" w:rsidP="00000000" w:rsidRDefault="00000000" w:rsidRPr="00000000" w14:paraId="00000038">
            <w:pPr>
              <w:ind w:left="80" w:firstLine="0"/>
              <w:contextualSpacing w:val="0"/>
              <w:jc w:val="center"/>
              <w:rPr>
                <w:rFonts w:ascii="Cambria" w:cs="Cambria" w:eastAsia="Cambria" w:hAnsi="Cambria"/>
              </w:rPr>
            </w:pPr>
            <w:r w:rsidDel="00000000" w:rsidR="00000000" w:rsidRPr="00000000">
              <w:rPr>
                <w:rFonts w:ascii="Cambria" w:cs="Cambria" w:eastAsia="Cambria" w:hAnsi="Cambria"/>
                <w:rtl w:val="0"/>
              </w:rPr>
              <w:t xml:space="preserve">75,- EUR</w:t>
            </w:r>
          </w:p>
        </w:tc>
        <w:tc>
          <w:tcPr>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vAlign w:val="top"/>
          </w:tcPr>
          <w:p w:rsidR="00000000" w:rsidDel="00000000" w:rsidP="00000000" w:rsidRDefault="00000000" w:rsidRPr="00000000" w14:paraId="00000039">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Gemäß Beschluß des Vereins müssen Cons auch bei geringen TN-Zahlen kostendeckend sein.</w:t>
            </w:r>
          </w:p>
        </w:tc>
      </w:tr>
      <w:tr>
        <w:trPr>
          <w:trHeight w:val="440" w:hRule="atLeast"/>
        </w:trPr>
        <w:tc>
          <w:tcPr>
            <w:tcBorders>
              <w:top w:color="000000" w:space="0" w:sz="0" w:val="nil"/>
              <w:left w:color="000000" w:space="0" w:sz="8" w:val="single"/>
              <w:bottom w:color="000000" w:space="0" w:sz="8" w:val="single"/>
              <w:right w:color="000000" w:space="0" w:sz="0" w:val="nil"/>
            </w:tcBorders>
            <w:shd w:fill="d9d9d9" w:val="clear"/>
            <w:tcMar>
              <w:top w:w="100.0" w:type="dxa"/>
              <w:left w:w="80.0" w:type="dxa"/>
              <w:bottom w:w="100.0" w:type="dxa"/>
              <w:right w:w="80.0" w:type="dxa"/>
            </w:tcMar>
            <w:vAlign w:val="top"/>
          </w:tcPr>
          <w:p w:rsidR="00000000" w:rsidDel="00000000" w:rsidP="00000000" w:rsidRDefault="00000000" w:rsidRPr="00000000" w14:paraId="0000003A">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NSC ­</w:t>
            </w:r>
          </w:p>
        </w:tc>
        <w:tc>
          <w:tcPr>
            <w:tcBorders>
              <w:top w:color="000000" w:space="0" w:sz="0" w:val="nil"/>
              <w:left w:color="000000" w:space="0" w:sz="8" w:val="single"/>
              <w:bottom w:color="000000" w:space="0" w:sz="8" w:val="single"/>
              <w:right w:color="000000" w:space="0" w:sz="0" w:val="nil"/>
            </w:tcBorders>
            <w:shd w:fill="d9d9d9" w:val="clear"/>
            <w:tcMar>
              <w:top w:w="100.0" w:type="dxa"/>
              <w:left w:w="80.0" w:type="dxa"/>
              <w:bottom w:w="100.0" w:type="dxa"/>
              <w:right w:w="80.0" w:type="dxa"/>
            </w:tcMar>
            <w:vAlign w:val="top"/>
          </w:tcPr>
          <w:p w:rsidR="00000000" w:rsidDel="00000000" w:rsidP="00000000" w:rsidRDefault="00000000" w:rsidRPr="00000000" w14:paraId="0000003B">
            <w:pPr>
              <w:ind w:left="80" w:firstLine="0"/>
              <w:contextualSpacing w:val="0"/>
              <w:jc w:val="center"/>
              <w:rPr>
                <w:rFonts w:ascii="Cambria" w:cs="Cambria" w:eastAsia="Cambria" w:hAnsi="Cambria"/>
              </w:rPr>
            </w:pPr>
            <w:r w:rsidDel="00000000" w:rsidR="00000000" w:rsidRPr="00000000">
              <w:rPr>
                <w:rFonts w:ascii="Cambria" w:cs="Cambria" w:eastAsia="Cambria" w:hAnsi="Cambria"/>
                <w:rtl w:val="0"/>
              </w:rPr>
              <w:t xml:space="preserve">60,- EUR</w:t>
            </w:r>
          </w:p>
        </w:tc>
        <w:tc>
          <w:tcPr>
            <w:tcBorders>
              <w:top w:color="000000" w:space="0" w:sz="0" w:val="nil"/>
              <w:left w:color="000000" w:space="0" w:sz="8" w:val="single"/>
              <w:bottom w:color="000000" w:space="0" w:sz="8" w:val="single"/>
              <w:right w:color="000000" w:space="0" w:sz="8" w:val="single"/>
            </w:tcBorders>
            <w:tcMar>
              <w:top w:w="100.0" w:type="dxa"/>
              <w:left w:w="80.0" w:type="dxa"/>
              <w:bottom w:w="100.0" w:type="dxa"/>
              <w:right w:w="80.0" w:type="dxa"/>
            </w:tcMar>
            <w:vAlign w:val="top"/>
          </w:tcPr>
          <w:p w:rsidR="00000000" w:rsidDel="00000000" w:rsidP="00000000" w:rsidRDefault="00000000" w:rsidRPr="00000000" w14:paraId="0000003C">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 </w:t>
            </w:r>
          </w:p>
        </w:tc>
      </w:tr>
      <w:tr>
        <w:trPr>
          <w:trHeight w:val="440" w:hRule="atLeast"/>
        </w:trPr>
        <w:tc>
          <w:tcPr>
            <w:gridSpan w:val="3"/>
            <w:tcBorders>
              <w:top w:color="000000" w:space="0" w:sz="0" w:val="nil"/>
              <w:left w:color="000000" w:space="0" w:sz="8" w:val="single"/>
              <w:bottom w:color="000000" w:space="0" w:sz="8" w:val="single"/>
              <w:right w:color="000000" w:space="0" w:sz="0" w:val="nil"/>
            </w:tcBorders>
            <w:tcMar>
              <w:top w:w="100.0" w:type="dxa"/>
              <w:left w:w="80.0" w:type="dxa"/>
              <w:bottom w:w="100.0" w:type="dxa"/>
              <w:right w:w="80.0" w:type="dxa"/>
            </w:tcMar>
            <w:vAlign w:val="top"/>
          </w:tcPr>
          <w:p w:rsidR="00000000" w:rsidDel="00000000" w:rsidP="00000000" w:rsidRDefault="00000000" w:rsidRPr="00000000" w14:paraId="0000003D">
            <w:pPr>
              <w:contextualSpacing w:val="0"/>
              <w:rPr>
                <w:rFonts w:ascii="Cambria" w:cs="Cambria" w:eastAsia="Cambria" w:hAnsi="Cambria"/>
                <w:color w:val="ff0000"/>
                <w:sz w:val="20"/>
                <w:szCs w:val="20"/>
              </w:rPr>
            </w:pPr>
            <w:r w:rsidDel="00000000" w:rsidR="00000000" w:rsidRPr="00000000">
              <w:rPr>
                <w:rFonts w:ascii="Cambria" w:cs="Cambria" w:eastAsia="Cambria" w:hAnsi="Cambria"/>
                <w:color w:val="ff0000"/>
                <w:sz w:val="20"/>
                <w:szCs w:val="20"/>
                <w:rtl w:val="0"/>
              </w:rPr>
              <w:t xml:space="preserve">Die Veranstaltung ist auch für Personen unter 18 Jahren geeignet. Kinder zwischen 6 und 14 Jahren zahlen die Hälfte.</w:t>
            </w:r>
          </w:p>
          <w:p w:rsidR="00000000" w:rsidDel="00000000" w:rsidP="00000000" w:rsidRDefault="00000000" w:rsidRPr="00000000" w14:paraId="0000003E">
            <w:pPr>
              <w:contextualSpacing w:val="0"/>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3F">
            <w:pPr>
              <w:contextualSpacing w:val="0"/>
              <w:rPr>
                <w:rFonts w:ascii="Cambria" w:cs="Cambria" w:eastAsia="Cambria" w:hAnsi="Cambria"/>
                <w:b w:val="1"/>
                <w:color w:val="ff0000"/>
                <w:sz w:val="24"/>
                <w:szCs w:val="24"/>
              </w:rPr>
            </w:pPr>
            <w:r w:rsidDel="00000000" w:rsidR="00000000" w:rsidRPr="00000000">
              <w:rPr>
                <w:rFonts w:ascii="Cambria" w:cs="Cambria" w:eastAsia="Cambria" w:hAnsi="Cambria"/>
                <w:b w:val="1"/>
                <w:color w:val="ff0000"/>
                <w:sz w:val="24"/>
                <w:szCs w:val="24"/>
                <w:rtl w:val="0"/>
              </w:rPr>
              <w:t xml:space="preserve">Ab dem 10. Feb 2019 erhöhen sich die Congebühren um jeweils 15,- Euro.</w:t>
            </w:r>
          </w:p>
          <w:p w:rsidR="00000000" w:rsidDel="00000000" w:rsidP="00000000" w:rsidRDefault="00000000" w:rsidRPr="00000000" w14:paraId="00000040">
            <w:pPr>
              <w:contextualSpacing w:val="0"/>
              <w:rPr>
                <w:rFonts w:ascii="Cambria" w:cs="Cambria" w:eastAsia="Cambria" w:hAnsi="Cambria"/>
                <w:b w:val="1"/>
                <w:color w:val="ff0000"/>
                <w:sz w:val="24"/>
                <w:szCs w:val="24"/>
              </w:rPr>
            </w:pPr>
            <w:r w:rsidDel="00000000" w:rsidR="00000000" w:rsidRPr="00000000">
              <w:rPr>
                <w:rFonts w:ascii="Cambria" w:cs="Cambria" w:eastAsia="Cambria" w:hAnsi="Cambria"/>
                <w:b w:val="1"/>
                <w:color w:val="ff0000"/>
                <w:sz w:val="24"/>
                <w:szCs w:val="24"/>
                <w:rtl w:val="0"/>
              </w:rPr>
              <w:t xml:space="preserve">Bitte überweist zeitnah zur Anmeldung, das macht allen das Leben leichter!</w:t>
            </w:r>
          </w:p>
        </w:tc>
      </w:tr>
    </w:tbl>
    <w:p w:rsidR="00000000" w:rsidDel="00000000" w:rsidP="00000000" w:rsidRDefault="00000000" w:rsidRPr="00000000" w14:paraId="00000043">
      <w:pPr>
        <w:contextualSpacing w:val="0"/>
        <w:rPr>
          <w:rFonts w:ascii="Cambria" w:cs="Cambria" w:eastAsia="Cambria" w:hAnsi="Cambria"/>
        </w:rPr>
      </w:pPr>
      <w:r w:rsidDel="00000000" w:rsidR="00000000" w:rsidRPr="00000000">
        <w:rPr>
          <w:rFonts w:ascii="Cambria" w:cs="Cambria" w:eastAsia="Cambria" w:hAnsi="Cambria"/>
          <w:rtl w:val="0"/>
        </w:rPr>
        <w:t xml:space="preserve"> </w:t>
      </w:r>
    </w:p>
    <w:tbl>
      <w:tblPr>
        <w:tblStyle w:val="Table3"/>
        <w:tblW w:w="9300.0" w:type="dxa"/>
        <w:jc w:val="left"/>
        <w:tblInd w:w="8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40"/>
        <w:gridCol w:w="1785"/>
        <w:gridCol w:w="1830"/>
        <w:gridCol w:w="2745"/>
        <w:tblGridChange w:id="0">
          <w:tblGrid>
            <w:gridCol w:w="2940"/>
            <w:gridCol w:w="1785"/>
            <w:gridCol w:w="1830"/>
            <w:gridCol w:w="2745"/>
          </w:tblGrid>
        </w:tblGridChange>
      </w:tblGrid>
      <w:tr>
        <w:trPr>
          <w:trHeight w:val="740" w:hRule="atLeast"/>
        </w:trPr>
        <w:tc>
          <w:tcPr>
            <w:tcBorders>
              <w:top w:color="000000" w:space="0" w:sz="8" w:val="single"/>
              <w:left w:color="000000" w:space="0" w:sz="8" w:val="single"/>
              <w:bottom w:color="000000" w:space="0" w:sz="8" w:val="single"/>
              <w:right w:color="000000" w:space="0" w:sz="0" w:val="nil"/>
            </w:tcBorders>
            <w:shd w:fill="b7b7b7" w:val="clear"/>
            <w:tcMar>
              <w:top w:w="100.0" w:type="dxa"/>
              <w:left w:w="80.0" w:type="dxa"/>
              <w:bottom w:w="100.0" w:type="dxa"/>
              <w:right w:w="80.0" w:type="dxa"/>
            </w:tcMar>
            <w:vAlign w:val="top"/>
          </w:tcPr>
          <w:p w:rsidR="00000000" w:rsidDel="00000000" w:rsidP="00000000" w:rsidRDefault="00000000" w:rsidRPr="00000000" w14:paraId="00000044">
            <w:pPr>
              <w:ind w:left="80" w:firstLine="0"/>
              <w:contextualSpacing w:val="0"/>
              <w:rPr>
                <w:rFonts w:ascii="Cambria" w:cs="Cambria" w:eastAsia="Cambria" w:hAnsi="Cambria"/>
                <w:b w:val="1"/>
              </w:rPr>
            </w:pPr>
            <w:r w:rsidDel="00000000" w:rsidR="00000000" w:rsidRPr="00000000">
              <w:rPr>
                <w:rFonts w:ascii="Cambria" w:cs="Cambria" w:eastAsia="Cambria" w:hAnsi="Cambria"/>
                <w:b w:val="1"/>
                <w:rtl w:val="0"/>
              </w:rPr>
              <w:t xml:space="preserve">Anmeldung (nur Seite 4-5) an:</w:t>
            </w:r>
          </w:p>
        </w:tc>
        <w:tc>
          <w:tcPr>
            <w:gridSpan w:val="2"/>
            <w:tcBorders>
              <w:top w:color="000000" w:space="0" w:sz="8" w:val="single"/>
              <w:left w:color="000000" w:space="0" w:sz="8" w:val="single"/>
              <w:bottom w:color="000000" w:space="0" w:sz="8" w:val="single"/>
              <w:right w:color="000000" w:space="0" w:sz="0" w:val="nil"/>
            </w:tcBorders>
            <w:shd w:fill="b7b7b7" w:val="clear"/>
            <w:tcMar>
              <w:top w:w="100.0" w:type="dxa"/>
              <w:left w:w="80.0" w:type="dxa"/>
              <w:bottom w:w="100.0" w:type="dxa"/>
              <w:right w:w="80.0" w:type="dxa"/>
            </w:tcMar>
            <w:vAlign w:val="top"/>
          </w:tcPr>
          <w:p w:rsidR="00000000" w:rsidDel="00000000" w:rsidP="00000000" w:rsidRDefault="00000000" w:rsidRPr="00000000" w14:paraId="00000045">
            <w:pPr>
              <w:ind w:left="80" w:firstLine="0"/>
              <w:contextualSpacing w:val="0"/>
              <w:rPr>
                <w:rFonts w:ascii="Cambria" w:cs="Cambria" w:eastAsia="Cambria" w:hAnsi="Cambria"/>
                <w:b w:val="1"/>
              </w:rPr>
            </w:pPr>
            <w:r w:rsidDel="00000000" w:rsidR="00000000" w:rsidRPr="00000000">
              <w:rPr>
                <w:rFonts w:ascii="Cambria" w:cs="Cambria" w:eastAsia="Cambria" w:hAnsi="Cambria"/>
                <w:b w:val="1"/>
                <w:rtl w:val="0"/>
              </w:rPr>
              <w:t xml:space="preserve">Überweisung an:</w:t>
            </w:r>
          </w:p>
        </w:tc>
        <w:tc>
          <w:tcPr>
            <w:tcBorders>
              <w:top w:color="000000" w:space="0" w:sz="8" w:val="single"/>
              <w:left w:color="000000" w:space="0" w:sz="8" w:val="single"/>
              <w:bottom w:color="000000" w:space="0" w:sz="8" w:val="single"/>
              <w:right w:color="000000" w:space="0" w:sz="8" w:val="single"/>
            </w:tcBorders>
            <w:shd w:fill="b7b7b7" w:val="clear"/>
            <w:tcMar>
              <w:top w:w="100.0" w:type="dxa"/>
              <w:left w:w="80.0" w:type="dxa"/>
              <w:bottom w:w="100.0" w:type="dxa"/>
              <w:right w:w="80.0" w:type="dxa"/>
            </w:tcMar>
            <w:vAlign w:val="top"/>
          </w:tcPr>
          <w:p w:rsidR="00000000" w:rsidDel="00000000" w:rsidP="00000000" w:rsidRDefault="00000000" w:rsidRPr="00000000" w14:paraId="00000047">
            <w:pPr>
              <w:ind w:left="80" w:firstLine="0"/>
              <w:contextualSpacing w:val="0"/>
              <w:rPr>
                <w:rFonts w:ascii="Cambria" w:cs="Cambria" w:eastAsia="Cambria" w:hAnsi="Cambria"/>
                <w:b w:val="1"/>
              </w:rPr>
            </w:pPr>
            <w:r w:rsidDel="00000000" w:rsidR="00000000" w:rsidRPr="00000000">
              <w:rPr>
                <w:rFonts w:ascii="Cambria" w:cs="Cambria" w:eastAsia="Cambria" w:hAnsi="Cambria"/>
                <w:b w:val="1"/>
                <w:rtl w:val="0"/>
              </w:rPr>
              <w:t xml:space="preserve">Informationen und Kontakt</w:t>
            </w:r>
          </w:p>
        </w:tc>
      </w:tr>
      <w:tr>
        <w:trPr>
          <w:trHeight w:val="1280" w:hRule="atLeast"/>
        </w:trPr>
        <w:tc>
          <w:tcPr>
            <w:vMerge w:val="restart"/>
            <w:tcBorders>
              <w:top w:color="000000" w:space="0" w:sz="0" w:val="nil"/>
              <w:left w:color="000000" w:space="0" w:sz="8" w:val="single"/>
              <w:bottom w:color="000000" w:space="0" w:sz="8" w:val="single"/>
              <w:right w:color="000000" w:space="0" w:sz="0" w:val="nil"/>
            </w:tcBorders>
            <w:shd w:fill="auto" w:val="clear"/>
            <w:tcMar>
              <w:top w:w="100.0" w:type="dxa"/>
              <w:left w:w="80.0" w:type="dxa"/>
              <w:bottom w:w="100.0" w:type="dxa"/>
              <w:right w:w="80.0" w:type="dxa"/>
            </w:tcMar>
            <w:vAlign w:val="top"/>
          </w:tcPr>
          <w:p w:rsidR="00000000" w:rsidDel="00000000" w:rsidP="00000000" w:rsidRDefault="00000000" w:rsidRPr="00000000" w14:paraId="00000048">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Thomas P. Felder</w:t>
            </w:r>
          </w:p>
          <w:p w:rsidR="00000000" w:rsidDel="00000000" w:rsidP="00000000" w:rsidRDefault="00000000" w:rsidRPr="00000000" w14:paraId="00000049">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Orleansstr. 37</w:t>
            </w:r>
          </w:p>
          <w:p w:rsidR="00000000" w:rsidDel="00000000" w:rsidP="00000000" w:rsidRDefault="00000000" w:rsidRPr="00000000" w14:paraId="0000004A">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81667 München</w:t>
            </w:r>
          </w:p>
          <w:p w:rsidR="00000000" w:rsidDel="00000000" w:rsidP="00000000" w:rsidRDefault="00000000" w:rsidRPr="00000000" w14:paraId="0000004B">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4C">
            <w:pPr>
              <w:ind w:left="80" w:firstLine="0"/>
              <w:contextualSpacing w:val="0"/>
              <w:rPr>
                <w:rFonts w:ascii="Cambria" w:cs="Cambria" w:eastAsia="Cambria" w:hAnsi="Cambria"/>
              </w:rPr>
            </w:pPr>
            <w:hyperlink r:id="rId7">
              <w:r w:rsidDel="00000000" w:rsidR="00000000" w:rsidRPr="00000000">
                <w:rPr>
                  <w:rFonts w:ascii="Cambria" w:cs="Cambria" w:eastAsia="Cambria" w:hAnsi="Cambria"/>
                  <w:color w:val="1155cc"/>
                  <w:u w:val="single"/>
                  <w:rtl w:val="0"/>
                </w:rPr>
                <w:t xml:space="preserve">orga@archipelkampagne.de</w:t>
              </w:r>
            </w:hyperlink>
            <w:r w:rsidDel="00000000" w:rsidR="00000000" w:rsidRPr="00000000">
              <w:rPr>
                <w:rFonts w:ascii="Cambria" w:cs="Cambria" w:eastAsia="Cambria" w:hAnsi="Cambria"/>
                <w:rtl w:val="0"/>
              </w:rPr>
              <w:t xml:space="preserve"> </w:t>
            </w:r>
          </w:p>
          <w:p w:rsidR="00000000" w:rsidDel="00000000" w:rsidP="00000000" w:rsidRDefault="00000000" w:rsidRPr="00000000" w14:paraId="0000004D">
            <w:pPr>
              <w:ind w:left="80" w:firstLine="0"/>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Post oder eMail </w:t>
            </w:r>
          </w:p>
        </w:tc>
        <w:tc>
          <w:tcPr>
            <w:gridSpan w:val="2"/>
            <w:vMerge w:val="restart"/>
            <w:tcBorders>
              <w:top w:color="000000" w:space="0" w:sz="0" w:val="nil"/>
              <w:left w:color="000000" w:space="0" w:sz="8" w:val="single"/>
              <w:bottom w:color="000000" w:space="0" w:sz="8" w:val="single"/>
              <w:right w:color="000000" w:space="0" w:sz="0" w:val="nil"/>
            </w:tcBorders>
            <w:shd w:fill="auto" w:val="clear"/>
            <w:tcMar>
              <w:top w:w="100.0" w:type="dxa"/>
              <w:left w:w="80.0" w:type="dxa"/>
              <w:bottom w:w="100.0" w:type="dxa"/>
              <w:right w:w="80.0" w:type="dxa"/>
            </w:tcMar>
            <w:vAlign w:val="top"/>
          </w:tcPr>
          <w:p w:rsidR="00000000" w:rsidDel="00000000" w:rsidP="00000000" w:rsidRDefault="00000000" w:rsidRPr="00000000" w14:paraId="0000004E">
            <w:pPr>
              <w:ind w:left="0" w:firstLine="0"/>
              <w:contextualSpacing w:val="0"/>
              <w:rPr>
                <w:rFonts w:ascii="Cambria" w:cs="Cambria" w:eastAsia="Cambria" w:hAnsi="Cambria"/>
              </w:rPr>
            </w:pPr>
            <w:r w:rsidDel="00000000" w:rsidR="00000000" w:rsidRPr="00000000">
              <w:rPr>
                <w:rFonts w:ascii="Cambria" w:cs="Cambria" w:eastAsia="Cambria" w:hAnsi="Cambria"/>
                <w:rtl w:val="0"/>
              </w:rPr>
              <w:t xml:space="preserve">Empfänger: Archipelkampagne e.V.</w:t>
            </w:r>
          </w:p>
          <w:p w:rsidR="00000000" w:rsidDel="00000000" w:rsidP="00000000" w:rsidRDefault="00000000" w:rsidRPr="00000000" w14:paraId="0000004F">
            <w:pPr>
              <w:ind w:left="80" w:firstLine="0"/>
              <w:contextualSpacing w:val="0"/>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50">
            <w:pPr>
              <w:ind w:left="0" w:firstLine="0"/>
              <w:contextualSpacing w:val="0"/>
              <w:rPr>
                <w:rFonts w:ascii="Cambria" w:cs="Cambria" w:eastAsia="Cambria" w:hAnsi="Cambria"/>
              </w:rPr>
            </w:pPr>
            <w:r w:rsidDel="00000000" w:rsidR="00000000" w:rsidRPr="00000000">
              <w:rPr>
                <w:rFonts w:ascii="Cambria" w:cs="Cambria" w:eastAsia="Cambria" w:hAnsi="Cambria"/>
                <w:rtl w:val="0"/>
              </w:rPr>
              <w:t xml:space="preserve">Konto-Nr.: 130023400</w:t>
            </w:r>
          </w:p>
          <w:p w:rsidR="00000000" w:rsidDel="00000000" w:rsidP="00000000" w:rsidRDefault="00000000" w:rsidRPr="00000000" w14:paraId="00000051">
            <w:pPr>
              <w:ind w:left="80" w:firstLine="0"/>
              <w:contextualSpacing w:val="0"/>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52">
            <w:pPr>
              <w:ind w:left="0" w:firstLine="0"/>
              <w:contextualSpacing w:val="0"/>
              <w:rPr>
                <w:rFonts w:ascii="Cambria" w:cs="Cambria" w:eastAsia="Cambria" w:hAnsi="Cambria"/>
              </w:rPr>
            </w:pPr>
            <w:r w:rsidDel="00000000" w:rsidR="00000000" w:rsidRPr="00000000">
              <w:rPr>
                <w:rFonts w:ascii="Cambria" w:cs="Cambria" w:eastAsia="Cambria" w:hAnsi="Cambria"/>
                <w:rtl w:val="0"/>
              </w:rPr>
              <w:t xml:space="preserve">BLZ: 82051000</w:t>
            </w:r>
          </w:p>
          <w:p w:rsidR="00000000" w:rsidDel="00000000" w:rsidP="00000000" w:rsidRDefault="00000000" w:rsidRPr="00000000" w14:paraId="00000053">
            <w:pPr>
              <w:ind w:left="80" w:firstLine="0"/>
              <w:contextualSpacing w:val="0"/>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54">
            <w:pPr>
              <w:ind w:left="0" w:firstLine="0"/>
              <w:contextualSpacing w:val="0"/>
              <w:rPr>
                <w:rFonts w:ascii="Cambria" w:cs="Cambria" w:eastAsia="Cambria" w:hAnsi="Cambria"/>
              </w:rPr>
            </w:pPr>
            <w:r w:rsidDel="00000000" w:rsidR="00000000" w:rsidRPr="00000000">
              <w:rPr>
                <w:rFonts w:ascii="Cambria" w:cs="Cambria" w:eastAsia="Cambria" w:hAnsi="Cambria"/>
                <w:rtl w:val="0"/>
              </w:rPr>
              <w:t xml:space="preserve">IBAN: </w:t>
            </w:r>
          </w:p>
          <w:p w:rsidR="00000000" w:rsidDel="00000000" w:rsidP="00000000" w:rsidRDefault="00000000" w:rsidRPr="00000000" w14:paraId="00000055">
            <w:pPr>
              <w:ind w:left="0" w:firstLine="0"/>
              <w:contextualSpacing w:val="0"/>
              <w:rPr>
                <w:rFonts w:ascii="Cambria" w:cs="Cambria" w:eastAsia="Cambria" w:hAnsi="Cambria"/>
              </w:rPr>
            </w:pPr>
            <w:r w:rsidDel="00000000" w:rsidR="00000000" w:rsidRPr="00000000">
              <w:rPr>
                <w:rFonts w:ascii="Cambria" w:cs="Cambria" w:eastAsia="Cambria" w:hAnsi="Cambria"/>
                <w:rtl w:val="0"/>
              </w:rPr>
              <w:t xml:space="preserve">DE86 8205 1000 0130 0234 00</w:t>
            </w:r>
          </w:p>
          <w:p w:rsidR="00000000" w:rsidDel="00000000" w:rsidP="00000000" w:rsidRDefault="00000000" w:rsidRPr="00000000" w14:paraId="00000056">
            <w:pPr>
              <w:contextualSpacing w:val="0"/>
              <w:rPr>
                <w:rFonts w:ascii="Cambria" w:cs="Cambria" w:eastAsia="Cambria" w:hAnsi="Cambria"/>
              </w:rPr>
            </w:pPr>
            <w:r w:rsidDel="00000000" w:rsidR="00000000" w:rsidRPr="00000000">
              <w:rPr>
                <w:rFonts w:ascii="Cambria" w:cs="Cambria" w:eastAsia="Cambria" w:hAnsi="Cambria"/>
                <w:rtl w:val="0"/>
              </w:rPr>
              <w:t xml:space="preserve">Bank: Sparkasse Mittelthüringen</w:t>
            </w:r>
          </w:p>
          <w:p w:rsidR="00000000" w:rsidDel="00000000" w:rsidP="00000000" w:rsidRDefault="00000000" w:rsidRPr="00000000" w14:paraId="00000057">
            <w:pPr>
              <w:contextualSpacing w:val="0"/>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58">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Verwen­dungszweck:</w:t>
            </w:r>
          </w:p>
          <w:p w:rsidR="00000000" w:rsidDel="00000000" w:rsidP="00000000" w:rsidRDefault="00000000" w:rsidRPr="00000000" w14:paraId="00000059">
            <w:pPr>
              <w:contextualSpacing w:val="0"/>
              <w:rPr>
                <w:rFonts w:ascii="Cambria" w:cs="Cambria" w:eastAsia="Cambria" w:hAnsi="Cambria"/>
              </w:rPr>
            </w:pPr>
            <w:r w:rsidDel="00000000" w:rsidR="00000000" w:rsidRPr="00000000">
              <w:rPr>
                <w:rFonts w:ascii="Cambria" w:cs="Cambria" w:eastAsia="Cambria" w:hAnsi="Cambria"/>
                <w:rtl w:val="0"/>
              </w:rPr>
              <w:t xml:space="preserve">AK76 „Name des Spielers“, NSC/SC</w:t>
            </w:r>
          </w:p>
        </w:tc>
        <w:tc>
          <w:tcPr>
            <w:vMerge w:val="restart"/>
            <w:tcBorders>
              <w:top w:color="000000" w:space="0" w:sz="0" w:val="nil"/>
              <w:left w:color="000000" w:space="0" w:sz="8" w:val="single"/>
              <w:bottom w:color="000000" w:space="0" w:sz="8" w:val="single"/>
              <w:right w:color="000000" w:space="0" w:sz="8" w:val="single"/>
            </w:tcBorders>
            <w:shd w:fill="auto" w:val="clear"/>
            <w:tcMar>
              <w:top w:w="100.0" w:type="dxa"/>
              <w:left w:w="80.0" w:type="dxa"/>
              <w:bottom w:w="100.0" w:type="dxa"/>
              <w:right w:w="80.0" w:type="dxa"/>
            </w:tcMar>
            <w:vAlign w:val="top"/>
          </w:tcPr>
          <w:p w:rsidR="00000000" w:rsidDel="00000000" w:rsidP="00000000" w:rsidRDefault="00000000" w:rsidRPr="00000000" w14:paraId="0000005B">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Tel. Tommy:</w:t>
              <w:tab/>
            </w:r>
          </w:p>
          <w:p w:rsidR="00000000" w:rsidDel="00000000" w:rsidP="00000000" w:rsidRDefault="00000000" w:rsidRPr="00000000" w14:paraId="0000005C">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0179 / 3255530</w:t>
            </w:r>
          </w:p>
          <w:p w:rsidR="00000000" w:rsidDel="00000000" w:rsidP="00000000" w:rsidRDefault="00000000" w:rsidRPr="00000000" w14:paraId="0000005D">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                    </w:t>
              <w:tab/>
            </w:r>
          </w:p>
          <w:p w:rsidR="00000000" w:rsidDel="00000000" w:rsidP="00000000" w:rsidRDefault="00000000" w:rsidRPr="00000000" w14:paraId="0000005E">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und natürlich via Forum.</w:t>
            </w:r>
          </w:p>
          <w:p w:rsidR="00000000" w:rsidDel="00000000" w:rsidP="00000000" w:rsidRDefault="00000000" w:rsidRPr="00000000" w14:paraId="0000005F">
            <w:pPr>
              <w:ind w:left="80" w:firstLine="0"/>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60">
            <w:pPr>
              <w:ind w:left="80" w:firstLine="0"/>
              <w:contextualSpacing w:val="0"/>
              <w:rPr>
                <w:rFonts w:ascii="Cambria" w:cs="Cambria" w:eastAsia="Cambria" w:hAnsi="Cambria"/>
              </w:rPr>
            </w:pPr>
            <w:r w:rsidDel="00000000" w:rsidR="00000000" w:rsidRPr="00000000">
              <w:rPr>
                <w:rFonts w:ascii="Cambria" w:cs="Cambria" w:eastAsia="Cambria" w:hAnsi="Cambria"/>
                <w:rtl w:val="0"/>
              </w:rPr>
              <w:t xml:space="preserve">Wenn Ihr Fragen habt, meldet Euch!</w:t>
            </w:r>
          </w:p>
        </w:tc>
      </w:tr>
      <w:tr>
        <w:trPr>
          <w:trHeight w:val="740" w:hRule="atLeast"/>
        </w:trPr>
        <w:tc>
          <w:tcPr>
            <w:vMerge w:val="continue"/>
            <w:tcBorders>
              <w:bottom w:color="000000" w:space="0" w:sz="8"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1">
            <w:pPr>
              <w:ind w:left="80" w:firstLine="0"/>
              <w:contextualSpacing w:val="0"/>
              <w:rPr>
                <w:rFonts w:ascii="Cambria" w:cs="Cambria" w:eastAsia="Cambria" w:hAnsi="Cambria"/>
              </w:rPr>
            </w:pPr>
            <w:r w:rsidDel="00000000" w:rsidR="00000000" w:rsidRPr="00000000">
              <w:rPr>
                <w:rtl w:val="0"/>
              </w:rPr>
            </w:r>
          </w:p>
        </w:tc>
        <w:tc>
          <w:tcPr>
            <w:gridSpan w:val="2"/>
            <w:vMerge w:val="continue"/>
            <w:tcBorders>
              <w:top w:color="000000" w:space="0" w:sz="0" w:val="nil"/>
              <w:left w:color="000000" w:space="0" w:sz="8" w:val="single"/>
              <w:bottom w:color="000000" w:space="0" w:sz="8" w:val="single"/>
              <w:right w:color="000000" w:space="0" w:sz="0" w:val="nil"/>
            </w:tcBorders>
            <w:shd w:fill="auto" w:val="clear"/>
            <w:tcMar>
              <w:top w:w="100.0" w:type="dxa"/>
              <w:left w:w="80.0" w:type="dxa"/>
              <w:bottom w:w="100.0" w:type="dxa"/>
              <w:right w:w="80.0" w:type="dxa"/>
            </w:tcMar>
            <w:vAlign w:val="top"/>
          </w:tcPr>
          <w:p w:rsidR="00000000" w:rsidDel="00000000" w:rsidP="00000000" w:rsidRDefault="00000000" w:rsidRPr="00000000" w14:paraId="00000062">
            <w:pPr>
              <w:spacing w:after="0" w:before="0" w:line="240" w:lineRule="auto"/>
              <w:ind w:left="0" w:firstLine="0"/>
              <w:contextualSpacing w:val="0"/>
              <w:rPr>
                <w:rFonts w:ascii="Cambria" w:cs="Cambria" w:eastAsia="Cambria" w:hAnsi="Cambria"/>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4">
            <w:pPr>
              <w:ind w:left="80" w:firstLine="0"/>
              <w:contextualSpacing w:val="0"/>
              <w:rPr>
                <w:rFonts w:ascii="Cambria" w:cs="Cambria" w:eastAsia="Cambria" w:hAnsi="Cambria"/>
              </w:rPr>
            </w:pPr>
            <w:r w:rsidDel="00000000" w:rsidR="00000000" w:rsidRPr="00000000">
              <w:rPr>
                <w:rtl w:val="0"/>
              </w:rPr>
            </w:r>
          </w:p>
        </w:tc>
      </w:tr>
      <w:tr>
        <w:trPr>
          <w:trHeight w:val="1820" w:hRule="atLeast"/>
        </w:trPr>
        <w:tc>
          <w:tcPr>
            <w:vMerge w:val="continue"/>
            <w:tcBorders>
              <w:bottom w:color="000000" w:space="0" w:sz="8"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5">
            <w:pPr>
              <w:ind w:left="80" w:firstLine="0"/>
              <w:contextualSpacing w:val="0"/>
              <w:rPr>
                <w:rFonts w:ascii="Cambria" w:cs="Cambria" w:eastAsia="Cambria" w:hAnsi="Cambria"/>
              </w:rPr>
            </w:pPr>
            <w:r w:rsidDel="00000000" w:rsidR="00000000" w:rsidRPr="00000000">
              <w:rPr>
                <w:rtl w:val="0"/>
              </w:rPr>
            </w:r>
          </w:p>
        </w:tc>
        <w:tc>
          <w:tcPr>
            <w:gridSpan w:val="2"/>
            <w:vMerge w:val="continue"/>
            <w:tcBorders>
              <w:top w:color="000000" w:space="0" w:sz="0" w:val="nil"/>
              <w:left w:color="000000" w:space="0" w:sz="8" w:val="single"/>
              <w:bottom w:color="000000" w:space="0" w:sz="8" w:val="single"/>
              <w:right w:color="000000" w:space="0" w:sz="0" w:val="nil"/>
            </w:tcBorders>
            <w:shd w:fill="auto" w:val="clear"/>
            <w:tcMar>
              <w:top w:w="100.0" w:type="dxa"/>
              <w:left w:w="80.0" w:type="dxa"/>
              <w:bottom w:w="100.0" w:type="dxa"/>
              <w:right w:w="80.0" w:type="dxa"/>
            </w:tcMar>
            <w:vAlign w:val="top"/>
          </w:tcPr>
          <w:p w:rsidR="00000000" w:rsidDel="00000000" w:rsidP="00000000" w:rsidRDefault="00000000" w:rsidRPr="00000000" w14:paraId="00000066">
            <w:pPr>
              <w:spacing w:after="0" w:before="0" w:line="240" w:lineRule="auto"/>
              <w:ind w:left="0" w:firstLine="0"/>
              <w:contextualSpacing w:val="0"/>
              <w:rPr>
                <w:rFonts w:ascii="Cambria" w:cs="Cambria" w:eastAsia="Cambria" w:hAnsi="Cambria"/>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8">
            <w:pPr>
              <w:ind w:left="80" w:firstLine="0"/>
              <w:contextualSpacing w:val="0"/>
              <w:rPr>
                <w:rFonts w:ascii="Cambria" w:cs="Cambria" w:eastAsia="Cambria" w:hAnsi="Cambria"/>
              </w:rPr>
            </w:pPr>
            <w:r w:rsidDel="00000000" w:rsidR="00000000" w:rsidRPr="00000000">
              <w:rPr>
                <w:rtl w:val="0"/>
              </w:rPr>
            </w:r>
          </w:p>
        </w:tc>
      </w:tr>
    </w:tbl>
    <w:p w:rsidR="00000000" w:rsidDel="00000000" w:rsidP="00000000" w:rsidRDefault="00000000" w:rsidRPr="00000000" w14:paraId="00000069">
      <w:pPr>
        <w:contextualSpacing w:val="0"/>
        <w:rPr>
          <w:rFonts w:ascii="Cambria" w:cs="Cambria" w:eastAsia="Cambria" w:hAnsi="Cambria"/>
          <w:sz w:val="26"/>
          <w:szCs w:val="26"/>
        </w:rPr>
      </w:pPr>
      <w:r w:rsidDel="00000000" w:rsidR="00000000" w:rsidRPr="00000000">
        <w:rPr>
          <w:rFonts w:ascii="Cambria" w:cs="Cambria" w:eastAsia="Cambria" w:hAnsi="Cambria"/>
          <w:rtl w:val="0"/>
        </w:rPr>
        <w:t xml:space="preserve"> </w:t>
      </w:r>
      <w:r w:rsidDel="00000000" w:rsidR="00000000" w:rsidRPr="00000000">
        <w:rPr>
          <w:rtl w:val="0"/>
        </w:rPr>
      </w:r>
    </w:p>
    <w:p w:rsidR="00000000" w:rsidDel="00000000" w:rsidP="00000000" w:rsidRDefault="00000000" w:rsidRPr="00000000" w14:paraId="0000006A">
      <w:pPr>
        <w:contextualSpacing w:val="0"/>
        <w:jc w:val="center"/>
        <w:rPr>
          <w:rFonts w:ascii="Cambria" w:cs="Cambria" w:eastAsia="Cambria" w:hAnsi="Cambria"/>
          <w:color w:val="980000"/>
          <w:sz w:val="36"/>
          <w:szCs w:val="36"/>
        </w:rPr>
      </w:pPr>
      <w:r w:rsidDel="00000000" w:rsidR="00000000" w:rsidRPr="00000000">
        <w:rPr>
          <w:rtl w:val="0"/>
        </w:rPr>
      </w:r>
    </w:p>
    <w:p w:rsidR="00000000" w:rsidDel="00000000" w:rsidP="00000000" w:rsidRDefault="00000000" w:rsidRPr="00000000" w14:paraId="0000006B">
      <w:pPr>
        <w:contextualSpacing w:val="0"/>
        <w:jc w:val="center"/>
        <w:rPr>
          <w:rFonts w:ascii="Cambria" w:cs="Cambria" w:eastAsia="Cambria" w:hAnsi="Cambria"/>
          <w:color w:val="980000"/>
          <w:sz w:val="36"/>
          <w:szCs w:val="36"/>
        </w:rPr>
      </w:pPr>
      <w:r w:rsidDel="00000000" w:rsidR="00000000" w:rsidRPr="00000000">
        <w:rPr>
          <w:rFonts w:ascii="Cambria" w:cs="Cambria" w:eastAsia="Cambria" w:hAnsi="Cambria"/>
          <w:color w:val="980000"/>
          <w:sz w:val="36"/>
          <w:szCs w:val="36"/>
          <w:rtl w:val="0"/>
        </w:rPr>
        <w:t xml:space="preserve">Anmeldeformular</w:t>
      </w:r>
    </w:p>
    <w:p w:rsidR="00000000" w:rsidDel="00000000" w:rsidP="00000000" w:rsidRDefault="00000000" w:rsidRPr="00000000" w14:paraId="0000006C">
      <w:pPr>
        <w:contextualSpacing w:val="0"/>
        <w:jc w:val="center"/>
        <w:rPr>
          <w:rFonts w:ascii="Cambria" w:cs="Cambria" w:eastAsia="Cambria" w:hAnsi="Cambria"/>
          <w:color w:val="980000"/>
          <w:sz w:val="24"/>
          <w:szCs w:val="24"/>
        </w:rPr>
      </w:pPr>
      <w:r w:rsidDel="00000000" w:rsidR="00000000" w:rsidRPr="00000000">
        <w:rPr>
          <w:rFonts w:ascii="Cambria" w:cs="Cambria" w:eastAsia="Cambria" w:hAnsi="Cambria"/>
          <w:color w:val="980000"/>
          <w:sz w:val="28"/>
          <w:szCs w:val="28"/>
          <w:rtl w:val="0"/>
        </w:rPr>
        <w:t xml:space="preserve">Seiten 4 &amp; 5 komplett ausgefüllt an die Orga schicken </w:t>
      </w:r>
      <w:r w:rsidDel="00000000" w:rsidR="00000000" w:rsidRPr="00000000">
        <w:rPr>
          <w:rFonts w:ascii="Cambria" w:cs="Cambria" w:eastAsia="Cambria" w:hAnsi="Cambria"/>
          <w:color w:val="980000"/>
          <w:sz w:val="24"/>
          <w:szCs w:val="24"/>
          <w:rtl w:val="0"/>
        </w:rPr>
        <w:t xml:space="preserve">(</w:t>
      </w:r>
      <w:hyperlink r:id="rId8">
        <w:r w:rsidDel="00000000" w:rsidR="00000000" w:rsidRPr="00000000">
          <w:rPr>
            <w:rFonts w:ascii="Cambria" w:cs="Cambria" w:eastAsia="Cambria" w:hAnsi="Cambria"/>
            <w:color w:val="1155cc"/>
            <w:sz w:val="24"/>
            <w:szCs w:val="24"/>
            <w:u w:val="single"/>
            <w:rtl w:val="0"/>
          </w:rPr>
          <w:t xml:space="preserve">orga@archipelkampagne.de</w:t>
        </w:r>
      </w:hyperlink>
      <w:r w:rsidDel="00000000" w:rsidR="00000000" w:rsidRPr="00000000">
        <w:rPr>
          <w:rFonts w:ascii="Cambria" w:cs="Cambria" w:eastAsia="Cambria" w:hAnsi="Cambria"/>
          <w:color w:val="980000"/>
          <w:sz w:val="24"/>
          <w:szCs w:val="24"/>
          <w:rtl w:val="0"/>
        </w:rPr>
        <w:t xml:space="preserve"> )</w:t>
      </w:r>
    </w:p>
    <w:p w:rsidR="00000000" w:rsidDel="00000000" w:rsidP="00000000" w:rsidRDefault="00000000" w:rsidRPr="00000000" w14:paraId="0000006D">
      <w:pPr>
        <w:contextualSpacing w:val="0"/>
        <w:jc w:val="center"/>
        <w:rPr>
          <w:rFonts w:ascii="Cambria" w:cs="Cambria" w:eastAsia="Cambria" w:hAnsi="Cambria"/>
          <w:color w:val="980000"/>
          <w:sz w:val="28"/>
          <w:szCs w:val="28"/>
        </w:rPr>
      </w:pPr>
      <w:r w:rsidDel="00000000" w:rsidR="00000000" w:rsidRPr="00000000">
        <w:rPr>
          <w:rtl w:val="0"/>
        </w:rPr>
      </w:r>
    </w:p>
    <w:tbl>
      <w:tblPr>
        <w:tblStyle w:val="Table4"/>
        <w:tblW w:w="925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3375"/>
        <w:gridCol w:w="3570"/>
        <w:gridCol w:w="765"/>
        <w:tblGridChange w:id="0">
          <w:tblGrid>
            <w:gridCol w:w="1545"/>
            <w:gridCol w:w="3375"/>
            <w:gridCol w:w="3570"/>
            <w:gridCol w:w="765"/>
          </w:tblGrid>
        </w:tblGridChange>
      </w:tblGrid>
      <w:tr>
        <w:trPr>
          <w:trHeight w:val="560" w:hRule="atLeast"/>
        </w:trPr>
        <w:tc>
          <w:tcPr>
            <w:tcBorders>
              <w:top w:color="000000" w:space="0" w:sz="8" w:val="single"/>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6E">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Vorname</w:t>
            </w:r>
          </w:p>
        </w:tc>
        <w:tc>
          <w:tcPr>
            <w:tcBorders>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070">
            <w:pPr>
              <w:contextualSpacing w:val="0"/>
              <w:rPr>
                <w:rFonts w:ascii="Cambria" w:cs="Cambria" w:eastAsia="Cambria" w:hAnsi="Cambria"/>
                <w:b w:val="1"/>
                <w:color w:val="ff0000"/>
              </w:rPr>
            </w:pPr>
            <w:r w:rsidDel="00000000" w:rsidR="00000000" w:rsidRPr="00000000">
              <w:rPr>
                <w:rFonts w:ascii="Cambria" w:cs="Cambria" w:eastAsia="Cambria" w:hAnsi="Cambria"/>
                <w:b w:val="1"/>
                <w:i w:val="1"/>
                <w:rtl w:val="0"/>
              </w:rPr>
              <w:t xml:space="preserve">NUR bei Wunsch auf SC-Platz:</w:t>
            </w:r>
            <w:r w:rsidDel="00000000" w:rsidR="00000000" w:rsidRPr="00000000">
              <w:rPr>
                <w:rtl w:val="0"/>
              </w:rPr>
            </w:r>
          </w:p>
        </w:tc>
      </w:tr>
      <w:tr>
        <w:trPr>
          <w:trHeight w:val="560" w:hRule="atLeast"/>
        </w:trPr>
        <w:tc>
          <w:tcPr>
            <w:tcBorders>
              <w:top w:color="000000" w:space="0" w:sz="0" w:val="nil"/>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2">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Nachname</w:t>
            </w:r>
          </w:p>
        </w:tc>
        <w:tc>
          <w:tcPr>
            <w:tcBorders>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74">
            <w:pPr>
              <w:contextualSpacing w:val="0"/>
              <w:rPr>
                <w:rFonts w:ascii="Cambria" w:cs="Cambria" w:eastAsia="Cambria" w:hAnsi="Cambria"/>
                <w:color w:val="ff0000"/>
              </w:rPr>
            </w:pPr>
            <w:r w:rsidDel="00000000" w:rsidR="00000000" w:rsidRPr="00000000">
              <w:rPr>
                <w:rFonts w:ascii="Cambria" w:cs="Cambria" w:eastAsia="Cambria" w:hAnsi="Cambria"/>
                <w:rtl w:val="0"/>
              </w:rPr>
              <w:t xml:space="preserve">Steht alles im Forum!</w:t>
            </w: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r>
      <w:tr>
        <w:trPr>
          <w:trHeight w:val="560" w:hRule="atLeast"/>
        </w:trPr>
        <w:tc>
          <w:tcPr>
            <w:tcBorders>
              <w:top w:color="000000" w:space="0" w:sz="0" w:val="nil"/>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6">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Strasse &amp; Nr.</w:t>
            </w:r>
          </w:p>
        </w:tc>
        <w:tc>
          <w:tcPr>
            <w:tcBorders>
              <w:left w:color="000000" w:space="0" w:sz="4" w:val="single"/>
              <w:bottom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c>
          <w:tcPr>
            <w:gridSpan w:val="2"/>
            <w:tcBorders>
              <w:bottom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8">
            <w:pPr>
              <w:contextualSpacing w:val="0"/>
              <w:rPr>
                <w:rFonts w:ascii="Cambria" w:cs="Cambria" w:eastAsia="Cambria" w:hAnsi="Cambria"/>
                <w:color w:val="ff0000"/>
              </w:rPr>
            </w:pPr>
            <w:r w:rsidDel="00000000" w:rsidR="00000000" w:rsidRPr="00000000">
              <w:rPr>
                <w:rFonts w:ascii="Cambria" w:cs="Cambria" w:eastAsia="Cambria" w:hAnsi="Cambria"/>
                <w:b w:val="1"/>
                <w:i w:val="1"/>
                <w:rtl w:val="0"/>
              </w:rPr>
              <w:t xml:space="preserve">Falls nicht im Forum hinterlegt, folgendes an die Orga schicken:</w:t>
            </w:r>
            <w:r w:rsidDel="00000000" w:rsidR="00000000" w:rsidRPr="00000000">
              <w:rPr>
                <w:rtl w:val="0"/>
              </w:rPr>
            </w:r>
          </w:p>
        </w:tc>
      </w:tr>
      <w:tr>
        <w:tc>
          <w:tcPr>
            <w:tcBorders>
              <w:top w:color="000000" w:space="0" w:sz="0" w:val="nil"/>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A">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PLZ, Ort</w:t>
            </w:r>
          </w:p>
        </w:tc>
        <w:tc>
          <w:tcPr>
            <w:tcBorders>
              <w:top w:color="000000" w:space="0" w:sz="4" w:val="single"/>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c>
          <w:tcPr>
            <w:tcBorders>
              <w:top w:color="000000" w:space="0" w:sz="4" w:val="single"/>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C">
            <w:pPr>
              <w:contextualSpacing w:val="0"/>
              <w:rPr>
                <w:rFonts w:ascii="Cambria" w:cs="Cambria" w:eastAsia="Cambria" w:hAnsi="Cambria"/>
              </w:rPr>
            </w:pPr>
            <w:r w:rsidDel="00000000" w:rsidR="00000000" w:rsidRPr="00000000">
              <w:rPr>
                <w:rFonts w:ascii="Cambria" w:cs="Cambria" w:eastAsia="Cambria" w:hAnsi="Cambria"/>
                <w:rtl w:val="0"/>
              </w:rPr>
              <w:t xml:space="preserve">Charakterbogen und Lernliste</w:t>
            </w:r>
          </w:p>
        </w:tc>
        <w:tc>
          <w:tcPr>
            <w:tcBorders>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r>
      <w:tr>
        <w:trPr>
          <w:trHeight w:val="220" w:hRule="atLeast"/>
        </w:trPr>
        <w:tc>
          <w:tcPr>
            <w:tcBorders>
              <w:top w:color="000000" w:space="0" w:sz="0" w:val="nil"/>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E">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Telefon</w:t>
            </w:r>
          </w:p>
        </w:tc>
        <w:tc>
          <w:tcPr>
            <w:tcBorders>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c>
          <w:tcPr>
            <w:tcBorders>
              <w:bottom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0">
            <w:pPr>
              <w:contextualSpacing w:val="0"/>
              <w:rPr>
                <w:rFonts w:ascii="Cambria" w:cs="Cambria" w:eastAsia="Cambria" w:hAnsi="Cambria"/>
                <w:color w:val="ff0000"/>
              </w:rPr>
            </w:pPr>
            <w:r w:rsidDel="00000000" w:rsidR="00000000" w:rsidRPr="00000000">
              <w:rPr>
                <w:rFonts w:ascii="Cambria" w:cs="Cambria" w:eastAsia="Cambria" w:hAnsi="Cambria"/>
                <w:rtl w:val="0"/>
              </w:rPr>
              <w:t xml:space="preserve">Hintergrundgeschichte (Kurzfassung)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r>
      <w:tr>
        <w:tc>
          <w:tcPr>
            <w:tcBorders>
              <w:top w:color="000000" w:space="0" w:sz="0" w:val="nil"/>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2">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Mobil</w:t>
            </w:r>
          </w:p>
        </w:tc>
        <w:tc>
          <w:tcPr>
            <w:tcBorders>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c>
          <w:tcPr>
            <w:tcBorders>
              <w:top w:color="000000" w:space="0" w:sz="4" w:val="single"/>
              <w:left w:color="000000" w:space="0" w:sz="8" w:val="single"/>
              <w:bottom w:color="000000" w:space="0" w:sz="8" w:val="single"/>
              <w:right w:color="000000" w:space="0" w:sz="4"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4">
            <w:pPr>
              <w:contextualSpacing w:val="0"/>
              <w:rPr>
                <w:rFonts w:ascii="Cambria" w:cs="Cambria" w:eastAsia="Cambria" w:hAnsi="Cambria"/>
              </w:rPr>
            </w:pPr>
            <w:r w:rsidDel="00000000" w:rsidR="00000000" w:rsidRPr="00000000">
              <w:rPr>
                <w:rFonts w:ascii="Cambria" w:cs="Cambria" w:eastAsia="Cambria" w:hAnsi="Cambria"/>
                <w:rtl w:val="0"/>
              </w:rPr>
              <w:t xml:space="preserve">Liste der (Aus-)Rüstung, Schild + Waffen, die Euer Charakter mit sich führt!</w:t>
            </w:r>
          </w:p>
        </w:tc>
        <w:tc>
          <w:tcPr>
            <w:tcBorders>
              <w:left w:color="000000" w:space="0" w:sz="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r>
      <w:tr>
        <w:trPr>
          <w:trHeight w:val="560" w:hRule="atLeast"/>
        </w:trPr>
        <w:tc>
          <w:tcPr>
            <w:shd w:fill="cccccc" w:val="clear"/>
            <w:tcMar>
              <w:top w:w="100.0" w:type="dxa"/>
              <w:left w:w="100.0" w:type="dxa"/>
              <w:bottom w:w="100.0" w:type="dxa"/>
              <w:right w:w="100.0" w:type="dxa"/>
            </w:tcMar>
            <w:vAlign w:val="top"/>
          </w:tcPr>
          <w:p w:rsidR="00000000" w:rsidDel="00000000" w:rsidP="00000000" w:rsidRDefault="00000000" w:rsidRPr="00000000" w14:paraId="00000086">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Email</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color w:val="ff0000"/>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color w:val="ff0000"/>
                <w:sz w:val="36"/>
                <w:szCs w:val="36"/>
              </w:rPr>
            </w:pPr>
            <w:r w:rsidDel="00000000" w:rsidR="00000000" w:rsidRPr="00000000">
              <w:rPr>
                <w:rtl w:val="0"/>
              </w:rPr>
            </w:r>
          </w:p>
        </w:tc>
      </w:tr>
    </w:tbl>
    <w:p w:rsidR="00000000" w:rsidDel="00000000" w:rsidP="00000000" w:rsidRDefault="00000000" w:rsidRPr="00000000" w14:paraId="0000008B">
      <w:pPr>
        <w:contextualSpacing w:val="0"/>
        <w:rPr>
          <w:rFonts w:ascii="Cambria" w:cs="Cambria" w:eastAsia="Cambria" w:hAnsi="Cambria"/>
          <w:color w:val="980000"/>
          <w:sz w:val="36"/>
          <w:szCs w:val="36"/>
        </w:rPr>
      </w:pPr>
      <w:r w:rsidDel="00000000" w:rsidR="00000000" w:rsidRPr="00000000">
        <w:rPr>
          <w:rtl w:val="0"/>
        </w:rPr>
      </w:r>
    </w:p>
    <w:p w:rsidR="00000000" w:rsidDel="00000000" w:rsidP="00000000" w:rsidRDefault="00000000" w:rsidRPr="00000000" w14:paraId="0000008C">
      <w:pPr>
        <w:contextualSpacing w:val="0"/>
        <w:rPr>
          <w:rFonts w:ascii="Cambria" w:cs="Cambria" w:eastAsia="Cambria" w:hAnsi="Cambria"/>
          <w:sz w:val="28"/>
          <w:szCs w:val="28"/>
        </w:rPr>
      </w:pPr>
      <w:r w:rsidDel="00000000" w:rsidR="00000000" w:rsidRPr="00000000">
        <w:rPr>
          <w:rFonts w:ascii="Cambria" w:cs="Cambria" w:eastAsia="Cambria" w:hAnsi="Cambria"/>
          <w:b w:val="1"/>
          <w:sz w:val="28"/>
          <w:szCs w:val="28"/>
          <w:rtl w:val="0"/>
        </w:rPr>
        <w:t xml:space="preserve">Ich melde mich für folgende Kategorie an: </w:t>
      </w:r>
      <w:r w:rsidDel="00000000" w:rsidR="00000000" w:rsidRPr="00000000">
        <w:rPr>
          <w:rFonts w:ascii="Cambria" w:cs="Cambria" w:eastAsia="Cambria" w:hAnsi="Cambria"/>
          <w:sz w:val="28"/>
          <w:szCs w:val="28"/>
          <w:rtl w:val="0"/>
        </w:rPr>
        <w:t xml:space="preserve"> [__] SC  ________________________       </w:t>
      </w:r>
    </w:p>
    <w:p w:rsidR="00000000" w:rsidDel="00000000" w:rsidP="00000000" w:rsidRDefault="00000000" w:rsidRPr="00000000" w14:paraId="0000008D">
      <w:pPr>
        <w:contextualSpacing w:val="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[__] NSC - FinDirrit, Clan: ____________________________________ ([__] egal)</w:t>
      </w:r>
    </w:p>
    <w:p w:rsidR="00000000" w:rsidDel="00000000" w:rsidP="00000000" w:rsidRDefault="00000000" w:rsidRPr="00000000" w14:paraId="0000008E">
      <w:pPr>
        <w:contextualSpacing w:val="0"/>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[__] NSC - Sonstiges (AkPar, Kaskiem, Königreich…)</w:t>
      </w:r>
    </w:p>
    <w:p w:rsidR="00000000" w:rsidDel="00000000" w:rsidP="00000000" w:rsidRDefault="00000000" w:rsidRPr="00000000" w14:paraId="0000008F">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90">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Hinweis:</w:t>
      </w:r>
    </w:p>
    <w:p w:rsidR="00000000" w:rsidDel="00000000" w:rsidP="00000000" w:rsidRDefault="00000000" w:rsidRPr="00000000" w14:paraId="00000091">
      <w:pPr>
        <w:numPr>
          <w:ilvl w:val="0"/>
          <w:numId w:val="1"/>
        </w:numPr>
        <w:ind w:left="720" w:hanging="360"/>
        <w:rPr>
          <w:rFonts w:ascii="Cambria" w:cs="Cambria" w:eastAsia="Cambria" w:hAnsi="Cambria"/>
          <w:u w:val="none"/>
        </w:rPr>
      </w:pPr>
      <w:r w:rsidDel="00000000" w:rsidR="00000000" w:rsidRPr="00000000">
        <w:rPr>
          <w:rFonts w:ascii="Cambria" w:cs="Cambria" w:eastAsia="Cambria" w:hAnsi="Cambria"/>
          <w:rtl w:val="0"/>
        </w:rPr>
        <w:t xml:space="preserve">Alles ist </w:t>
      </w:r>
      <w:r w:rsidDel="00000000" w:rsidR="00000000" w:rsidRPr="00000000">
        <w:rPr>
          <w:rFonts w:ascii="Cambria" w:cs="Cambria" w:eastAsia="Cambria" w:hAnsi="Cambria"/>
          <w:rtl w:val="0"/>
        </w:rPr>
        <w:t xml:space="preserve">möglich, wenn man z.B. seinen SC nur an einem Abend spielen will!</w:t>
      </w:r>
    </w:p>
    <w:p w:rsidR="00000000" w:rsidDel="00000000" w:rsidP="00000000" w:rsidRDefault="00000000" w:rsidRPr="00000000" w14:paraId="00000092">
      <w:pPr>
        <w:numPr>
          <w:ilvl w:val="0"/>
          <w:numId w:val="1"/>
        </w:numPr>
        <w:ind w:left="720" w:hanging="360"/>
        <w:rPr>
          <w:rFonts w:ascii="Cambria" w:cs="Cambria" w:eastAsia="Cambria" w:hAnsi="Cambria"/>
          <w:u w:val="none"/>
        </w:rPr>
      </w:pPr>
      <w:r w:rsidDel="00000000" w:rsidR="00000000" w:rsidRPr="00000000">
        <w:rPr>
          <w:rFonts w:ascii="Cambria" w:cs="Cambria" w:eastAsia="Cambria" w:hAnsi="Cambria"/>
          <w:rtl w:val="0"/>
        </w:rPr>
        <w:t xml:space="preserve">Wie bei allen Archipelcons werden die NSC-Rollen mit Dir abgesprochen und angepasst.</w:t>
      </w:r>
    </w:p>
    <w:p w:rsidR="00000000" w:rsidDel="00000000" w:rsidP="00000000" w:rsidRDefault="00000000" w:rsidRPr="00000000" w14:paraId="00000093">
      <w:pPr>
        <w:numPr>
          <w:ilvl w:val="0"/>
          <w:numId w:val="1"/>
        </w:numPr>
        <w:ind w:left="720" w:hanging="360"/>
        <w:rPr>
          <w:rFonts w:ascii="Cambria" w:cs="Cambria" w:eastAsia="Cambria" w:hAnsi="Cambria"/>
          <w:b w:val="1"/>
        </w:rPr>
      </w:pPr>
      <w:r w:rsidDel="00000000" w:rsidR="00000000" w:rsidRPr="00000000">
        <w:rPr>
          <w:rFonts w:ascii="Cambria" w:cs="Cambria" w:eastAsia="Cambria" w:hAnsi="Cambria"/>
          <w:b w:val="1"/>
          <w:rtl w:val="0"/>
        </w:rPr>
        <w:t xml:space="preserve">Es werden nur SC-Charaktere zugelassen, die mit der jeweiligen Länderorga abgesprochen wurden. </w:t>
      </w:r>
      <w:r w:rsidDel="00000000" w:rsidR="00000000" w:rsidRPr="00000000">
        <w:rPr>
          <w:rtl w:val="0"/>
        </w:rPr>
      </w:r>
    </w:p>
    <w:p w:rsidR="00000000" w:rsidDel="00000000" w:rsidP="00000000" w:rsidRDefault="00000000" w:rsidRPr="00000000" w14:paraId="00000094">
      <w:pPr>
        <w:contextualSpacing w:val="0"/>
        <w:rPr>
          <w:rFonts w:ascii="Cambria" w:cs="Cambria" w:eastAsia="Cambria" w:hAnsi="Cambria"/>
        </w:rPr>
      </w:pPr>
      <w:r w:rsidDel="00000000" w:rsidR="00000000" w:rsidRPr="00000000">
        <w:rPr>
          <w:rtl w:val="0"/>
        </w:rPr>
      </w:r>
    </w:p>
    <w:tbl>
      <w:tblPr>
        <w:tblStyle w:val="Table5"/>
        <w:tblW w:w="963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39"/>
        <w:tblGridChange w:id="0">
          <w:tblGrid>
            <w:gridCol w:w="963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5">
            <w:pPr>
              <w:contextualSpacing w:val="0"/>
              <w:rPr>
                <w:rFonts w:ascii="Cambria" w:cs="Cambria" w:eastAsia="Cambria" w:hAnsi="Cambria"/>
              </w:rPr>
            </w:pPr>
            <w:r w:rsidDel="00000000" w:rsidR="00000000" w:rsidRPr="00000000">
              <w:rPr>
                <w:rFonts w:ascii="Cambria" w:cs="Cambria" w:eastAsia="Cambria" w:hAnsi="Cambria"/>
                <w:b w:val="1"/>
                <w:rtl w:val="0"/>
              </w:rPr>
              <w:t xml:space="preserve">Ich will am liebsten Folgendes spielen:</w:t>
            </w:r>
            <w:r w:rsidDel="00000000" w:rsidR="00000000" w:rsidRPr="00000000">
              <w:rPr>
                <w:rFonts w:ascii="Cambria" w:cs="Cambria" w:eastAsia="Cambria" w:hAnsi="Cambria"/>
                <w:rtl w:val="0"/>
              </w:rPr>
              <w:t xml:space="preserve"> </w:t>
              <w:br w:type="textWrapping"/>
              <w:t xml:space="preserve">(</w:t>
            </w:r>
            <w:r w:rsidDel="00000000" w:rsidR="00000000" w:rsidRPr="00000000">
              <w:rPr>
                <w:rFonts w:ascii="Cambria" w:cs="Cambria" w:eastAsia="Cambria" w:hAnsi="Cambria"/>
                <w:i w:val="1"/>
                <w:rtl w:val="0"/>
              </w:rPr>
              <w:t xml:space="preserve">Vorstellungen zur NSC-Rolle, bzw. auch Wünsche zur SC Entwicklung</w:t>
            </w:r>
            <w:r w:rsidDel="00000000" w:rsidR="00000000" w:rsidRPr="00000000">
              <w:rPr>
                <w:rFonts w:ascii="Cambria" w:cs="Cambria" w:eastAsia="Cambria" w:hAnsi="Cambria"/>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rPr>
            </w:pPr>
            <w:r w:rsidDel="00000000" w:rsidR="00000000" w:rsidRPr="00000000">
              <w:rPr>
                <w:rtl w:val="0"/>
              </w:rPr>
            </w:r>
          </w:p>
        </w:tc>
      </w:tr>
    </w:tbl>
    <w:p w:rsidR="00000000" w:rsidDel="00000000" w:rsidP="00000000" w:rsidRDefault="00000000" w:rsidRPr="00000000" w14:paraId="0000009F">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0">
      <w:pPr>
        <w:contextualSpacing w:val="0"/>
        <w:rPr>
          <w:rFonts w:ascii="Cambria" w:cs="Cambria" w:eastAsia="Cambria" w:hAnsi="Cambria"/>
        </w:rPr>
      </w:pPr>
      <w:r w:rsidDel="00000000" w:rsidR="00000000" w:rsidRPr="00000000">
        <w:rPr>
          <w:rFonts w:ascii="Cambria" w:cs="Cambria" w:eastAsia="Cambria" w:hAnsi="Cambria"/>
          <w:rtl w:val="0"/>
        </w:rPr>
        <w:t xml:space="preserve"> </w:t>
      </w:r>
    </w:p>
    <w:tbl>
      <w:tblPr>
        <w:tblStyle w:val="Table6"/>
        <w:tblW w:w="963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39"/>
        <w:tblGridChange w:id="0">
          <w:tblGrid>
            <w:gridCol w:w="963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1">
            <w:pPr>
              <w:contextualSpacing w:val="0"/>
              <w:rPr>
                <w:rFonts w:ascii="Cambria" w:cs="Cambria" w:eastAsia="Cambria" w:hAnsi="Cambria"/>
              </w:rPr>
            </w:pPr>
            <w:r w:rsidDel="00000000" w:rsidR="00000000" w:rsidRPr="00000000">
              <w:rPr>
                <w:rFonts w:ascii="Cambria" w:cs="Cambria" w:eastAsia="Cambria" w:hAnsi="Cambria"/>
                <w:b w:val="1"/>
                <w:rtl w:val="0"/>
              </w:rPr>
              <w:t xml:space="preserve">Ich will auf gar keinen Fall Folgendes spielen:</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3">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4">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5">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6">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7">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8">
            <w:pPr>
              <w:widowControl w:val="0"/>
              <w:spacing w:line="240"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A9">
            <w:pPr>
              <w:widowControl w:val="0"/>
              <w:spacing w:line="240" w:lineRule="auto"/>
              <w:contextualSpacing w:val="0"/>
              <w:rPr>
                <w:rFonts w:ascii="Cambria" w:cs="Cambria" w:eastAsia="Cambria" w:hAnsi="Cambria"/>
              </w:rPr>
            </w:pPr>
            <w:r w:rsidDel="00000000" w:rsidR="00000000" w:rsidRPr="00000000">
              <w:rPr>
                <w:rtl w:val="0"/>
              </w:rPr>
            </w:r>
          </w:p>
        </w:tc>
      </w:tr>
    </w:tbl>
    <w:p w:rsidR="00000000" w:rsidDel="00000000" w:rsidP="00000000" w:rsidRDefault="00000000" w:rsidRPr="00000000" w14:paraId="000000AA">
      <w:pPr>
        <w:contextualSpacing w:val="0"/>
        <w:rPr>
          <w:rFonts w:ascii="Cambria" w:cs="Cambria" w:eastAsia="Cambria" w:hAnsi="Cambria"/>
          <w:b w:val="1"/>
        </w:rPr>
      </w:pPr>
      <w:r w:rsidDel="00000000" w:rsidR="00000000" w:rsidRPr="00000000">
        <w:rPr>
          <w:rFonts w:ascii="Cambria" w:cs="Cambria" w:eastAsia="Cambria" w:hAnsi="Cambria"/>
          <w:b w:val="1"/>
          <w:color w:val="ff0000"/>
          <w:rtl w:val="0"/>
        </w:rPr>
        <w:t xml:space="preserve"> </w:t>
      </w:r>
      <w:r w:rsidDel="00000000" w:rsidR="00000000" w:rsidRPr="00000000">
        <w:rPr>
          <w:rtl w:val="0"/>
        </w:rPr>
      </w:r>
    </w:p>
    <w:p w:rsidR="00000000" w:rsidDel="00000000" w:rsidP="00000000" w:rsidRDefault="00000000" w:rsidRPr="00000000" w14:paraId="000000AB">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 </w:t>
      </w:r>
    </w:p>
    <w:tbl>
      <w:tblPr>
        <w:tblStyle w:val="Table7"/>
        <w:tblW w:w="963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39"/>
        <w:tblGridChange w:id="0">
          <w:tblGrid>
            <w:gridCol w:w="963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C">
            <w:pPr>
              <w:contextualSpacing w:val="0"/>
              <w:rPr>
                <w:rFonts w:ascii="Cambria" w:cs="Cambria" w:eastAsia="Cambria" w:hAnsi="Cambria"/>
                <w:b w:val="1"/>
              </w:rPr>
            </w:pPr>
            <w:r w:rsidDel="00000000" w:rsidR="00000000" w:rsidRPr="00000000">
              <w:rPr>
                <w:rFonts w:ascii="Cambria" w:cs="Cambria" w:eastAsia="Cambria" w:hAnsi="Cambria"/>
                <w:b w:val="1"/>
                <w:rtl w:val="0"/>
              </w:rPr>
              <w:t xml:space="preserve">Raum für weiter Anmerkungen (z.B. Gruppenzugehörigkeit)/Fragen: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mbria" w:cs="Cambria" w:eastAsia="Cambria" w:hAnsi="Cambria"/>
                <w:b w:val="1"/>
              </w:rPr>
            </w:pPr>
            <w:r w:rsidDel="00000000" w:rsidR="00000000" w:rsidRPr="00000000">
              <w:rPr>
                <w:rtl w:val="0"/>
              </w:rPr>
            </w:r>
          </w:p>
        </w:tc>
      </w:tr>
    </w:tbl>
    <w:p w:rsidR="00000000" w:rsidDel="00000000" w:rsidP="00000000" w:rsidRDefault="00000000" w:rsidRPr="00000000" w14:paraId="000000BB">
      <w:pPr>
        <w:contextualSpacing w:val="0"/>
        <w:rPr>
          <w:rFonts w:ascii="Cambria" w:cs="Cambria" w:eastAsia="Cambria" w:hAnsi="Cambria"/>
          <w:b w:val="1"/>
        </w:rPr>
      </w:pPr>
      <w:r w:rsidDel="00000000" w:rsidR="00000000" w:rsidRPr="00000000">
        <w:rPr>
          <w:rtl w:val="0"/>
        </w:rPr>
      </w:r>
    </w:p>
    <w:p w:rsidR="00000000" w:rsidDel="00000000" w:rsidP="00000000" w:rsidRDefault="00000000" w:rsidRPr="00000000" w14:paraId="000000BC">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BD">
      <w:pPr>
        <w:contextualSpacing w:val="0"/>
        <w:rPr>
          <w:rFonts w:ascii="Cambria" w:cs="Cambria" w:eastAsia="Cambria" w:hAnsi="Cambria"/>
          <w:b w:val="1"/>
          <w:sz w:val="28"/>
          <w:szCs w:val="28"/>
        </w:rPr>
      </w:pPr>
      <w:r w:rsidDel="00000000" w:rsidR="00000000" w:rsidRPr="00000000">
        <w:rPr>
          <w:rFonts w:ascii="Cambria" w:cs="Cambria" w:eastAsia="Cambria" w:hAnsi="Cambria"/>
          <w:b w:val="1"/>
          <w:sz w:val="28"/>
          <w:szCs w:val="28"/>
          <w:rtl w:val="0"/>
        </w:rPr>
        <w:t xml:space="preserve">Hiermit melde ich mich verbindlich zum Live Action Rollenspiel </w:t>
      </w:r>
      <w:r w:rsidDel="00000000" w:rsidR="00000000" w:rsidRPr="00000000">
        <w:rPr>
          <w:rFonts w:ascii="Cambria" w:cs="Cambria" w:eastAsia="Cambria" w:hAnsi="Cambria"/>
          <w:b w:val="1"/>
          <w:i w:val="1"/>
          <w:sz w:val="28"/>
          <w:szCs w:val="28"/>
          <w:rtl w:val="0"/>
        </w:rPr>
        <w:t xml:space="preserve">AK76 – Falkenflug</w:t>
      </w:r>
      <w:r w:rsidDel="00000000" w:rsidR="00000000" w:rsidRPr="00000000">
        <w:rPr>
          <w:rFonts w:ascii="Cambria" w:cs="Cambria" w:eastAsia="Cambria" w:hAnsi="Cambria"/>
          <w:b w:val="1"/>
          <w:sz w:val="28"/>
          <w:szCs w:val="28"/>
          <w:rtl w:val="0"/>
        </w:rPr>
        <w:t xml:space="preserve"> an.</w:t>
      </w:r>
    </w:p>
    <w:p w:rsidR="00000000" w:rsidDel="00000000" w:rsidP="00000000" w:rsidRDefault="00000000" w:rsidRPr="00000000" w14:paraId="000000BE">
      <w:pPr>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F">
      <w:pPr>
        <w:contextualSpacing w:val="0"/>
        <w:rPr>
          <w:rFonts w:ascii="Cambria" w:cs="Cambria" w:eastAsia="Cambria" w:hAnsi="Cambria"/>
          <w:b w:val="1"/>
          <w:color w:val="980000"/>
          <w:sz w:val="28"/>
          <w:szCs w:val="28"/>
        </w:rPr>
      </w:pPr>
      <w:r w:rsidDel="00000000" w:rsidR="00000000" w:rsidRPr="00000000">
        <w:rPr>
          <w:rFonts w:ascii="Cambria" w:cs="Cambria" w:eastAsia="Cambria" w:hAnsi="Cambria"/>
          <w:b w:val="1"/>
          <w:color w:val="980000"/>
          <w:sz w:val="28"/>
          <w:szCs w:val="28"/>
          <w:rtl w:val="0"/>
        </w:rPr>
        <w:t xml:space="preserve">Die allgemeinen Geschäftsbedingungen &amp; Teilnahmebedingungen auf der nächsten Seite habe ich gelesen, verstanden und bin damit einverstanden.</w:t>
      </w:r>
    </w:p>
    <w:p w:rsidR="00000000" w:rsidDel="00000000" w:rsidP="00000000" w:rsidRDefault="00000000" w:rsidRPr="00000000" w14:paraId="000000C0">
      <w:pPr>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C1">
      <w:pPr>
        <w:contextualSpacing w:val="0"/>
        <w:rPr>
          <w:rFonts w:ascii="Cambria" w:cs="Cambria" w:eastAsia="Cambria" w:hAnsi="Cambria"/>
        </w:rPr>
      </w:pPr>
      <w:r w:rsidDel="00000000" w:rsidR="00000000" w:rsidRPr="00000000">
        <w:rPr>
          <w:rFonts w:ascii="Cambria" w:cs="Cambria" w:eastAsia="Cambria" w:hAnsi="Cambria"/>
          <w:rtl w:val="0"/>
        </w:rPr>
        <w:t xml:space="preserve">Der Con-Beitrag i.H.v. _____ Euro wurde / wird am _________ überwiesen</w:t>
      </w:r>
    </w:p>
    <w:p w:rsidR="00000000" w:rsidDel="00000000" w:rsidP="00000000" w:rsidRDefault="00000000" w:rsidRPr="00000000" w14:paraId="000000C2">
      <w:pPr>
        <w:contextualSpacing w:val="0"/>
        <w:jc w:val="both"/>
        <w:rPr>
          <w:rFonts w:ascii="Cambria" w:cs="Cambria" w:eastAsia="Cambria" w:hAnsi="Cambria"/>
        </w:rPr>
      </w:pPr>
      <w:r w:rsidDel="00000000" w:rsidR="00000000" w:rsidRPr="00000000">
        <w:rPr>
          <w:rtl w:val="0"/>
        </w:rPr>
      </w:r>
    </w:p>
    <w:p w:rsidR="00000000" w:rsidDel="00000000" w:rsidP="00000000" w:rsidRDefault="00000000" w:rsidRPr="00000000" w14:paraId="000000C3">
      <w:pPr>
        <w:contextualSpacing w:val="0"/>
        <w:rPr>
          <w:rFonts w:ascii="Cambria" w:cs="Cambria" w:eastAsia="Cambria" w:hAnsi="Cambria"/>
        </w:rPr>
      </w:pPr>
      <w:r w:rsidDel="00000000" w:rsidR="00000000" w:rsidRPr="00000000">
        <w:rPr>
          <w:rFonts w:ascii="Cambria" w:cs="Cambria" w:eastAsia="Cambria" w:hAnsi="Cambria"/>
          <w:rtl w:val="0"/>
        </w:rPr>
        <w:t xml:space="preserve">Ich werde am Anreisetag voraussichtlich gegen _________ Uhr das Congelände erreichen.</w:t>
      </w:r>
    </w:p>
    <w:p w:rsidR="00000000" w:rsidDel="00000000" w:rsidP="00000000" w:rsidRDefault="00000000" w:rsidRPr="00000000" w14:paraId="000000C4">
      <w:pPr>
        <w:contextualSpacing w:val="0"/>
        <w:jc w:val="both"/>
        <w:rPr>
          <w:rFonts w:ascii="Cambria" w:cs="Cambria" w:eastAsia="Cambria" w:hAnsi="Cambria"/>
        </w:rPr>
      </w:pPr>
      <w:r w:rsidDel="00000000" w:rsidR="00000000" w:rsidRPr="00000000">
        <w:rPr>
          <w:rtl w:val="0"/>
        </w:rPr>
      </w:r>
    </w:p>
    <w:p w:rsidR="00000000" w:rsidDel="00000000" w:rsidP="00000000" w:rsidRDefault="00000000" w:rsidRPr="00000000" w14:paraId="000000C5">
      <w:pPr>
        <w:contextualSpacing w:val="0"/>
        <w:jc w:val="both"/>
        <w:rPr>
          <w:rFonts w:ascii="Cambria" w:cs="Cambria" w:eastAsia="Cambria" w:hAnsi="Cambria"/>
        </w:rPr>
      </w:pPr>
      <w:r w:rsidDel="00000000" w:rsidR="00000000" w:rsidRPr="00000000">
        <w:rPr>
          <w:rFonts w:ascii="Cambria" w:cs="Cambria" w:eastAsia="Cambria" w:hAnsi="Cambria"/>
          <w:rtl w:val="0"/>
        </w:rPr>
        <w:t xml:space="preserve">Ich habe die Teilnahmebedingungen gelesen und akzeptiert.</w:t>
      </w:r>
    </w:p>
    <w:p w:rsidR="00000000" w:rsidDel="00000000" w:rsidP="00000000" w:rsidRDefault="00000000" w:rsidRPr="00000000" w14:paraId="000000C6">
      <w:pPr>
        <w:contextualSpacing w:val="0"/>
        <w:jc w:val="both"/>
        <w:rPr>
          <w:rFonts w:ascii="Cambria" w:cs="Cambria" w:eastAsia="Cambria" w:hAnsi="Cambria"/>
        </w:rPr>
      </w:pPr>
      <w:r w:rsidDel="00000000" w:rsidR="00000000" w:rsidRPr="00000000">
        <w:rPr>
          <w:rtl w:val="0"/>
        </w:rPr>
      </w:r>
    </w:p>
    <w:p w:rsidR="00000000" w:rsidDel="00000000" w:rsidP="00000000" w:rsidRDefault="00000000" w:rsidRPr="00000000" w14:paraId="000000C7">
      <w:pPr>
        <w:contextualSpacing w:val="0"/>
        <w:jc w:val="both"/>
        <w:rPr>
          <w:rFonts w:ascii="Cambria" w:cs="Cambria" w:eastAsia="Cambria" w:hAnsi="Cambria"/>
        </w:rPr>
      </w:pPr>
      <w:r w:rsidDel="00000000" w:rsidR="00000000" w:rsidRPr="00000000">
        <w:rPr>
          <w:rtl w:val="0"/>
        </w:rPr>
      </w:r>
    </w:p>
    <w:p w:rsidR="00000000" w:rsidDel="00000000" w:rsidP="00000000" w:rsidRDefault="00000000" w:rsidRPr="00000000" w14:paraId="000000C8">
      <w:pPr>
        <w:contextualSpacing w:val="0"/>
        <w:jc w:val="both"/>
        <w:rPr>
          <w:rFonts w:ascii="Cambria" w:cs="Cambria" w:eastAsia="Cambria" w:hAnsi="Cambria"/>
        </w:rPr>
      </w:pPr>
      <w:r w:rsidDel="00000000" w:rsidR="00000000" w:rsidRPr="00000000">
        <w:rPr>
          <w:rFonts w:ascii="Cambria" w:cs="Cambria" w:eastAsia="Cambria" w:hAnsi="Cambria"/>
          <w:rtl w:val="0"/>
        </w:rPr>
        <w:t xml:space="preserve">_________________   _________________________________________</w:t>
      </w:r>
    </w:p>
    <w:p w:rsidR="00000000" w:rsidDel="00000000" w:rsidP="00000000" w:rsidRDefault="00000000" w:rsidRPr="00000000" w14:paraId="000000C9">
      <w:pPr>
        <w:contextualSpacing w:val="0"/>
        <w:jc w:val="both"/>
        <w:rPr>
          <w:rFonts w:ascii="Cambria" w:cs="Cambria" w:eastAsia="Cambria" w:hAnsi="Cambria"/>
        </w:rPr>
      </w:pPr>
      <w:r w:rsidDel="00000000" w:rsidR="00000000" w:rsidRPr="00000000">
        <w:rPr>
          <w:rFonts w:ascii="Cambria" w:cs="Cambria" w:eastAsia="Cambria" w:hAnsi="Cambria"/>
          <w:rtl w:val="0"/>
        </w:rPr>
        <w:t xml:space="preserve">Ort, Datum               </w:t>
        <w:tab/>
        <w:t xml:space="preserve">Unterschrift    </w:t>
        <w:tab/>
      </w:r>
    </w:p>
    <w:p w:rsidR="00000000" w:rsidDel="00000000" w:rsidP="00000000" w:rsidRDefault="00000000" w:rsidRPr="00000000" w14:paraId="000000CA">
      <w:pPr>
        <w:contextualSpacing w:val="0"/>
        <w:jc w:val="both"/>
        <w:rPr>
          <w:rFonts w:ascii="Cambria" w:cs="Cambria" w:eastAsia="Cambria" w:hAnsi="Cambria"/>
        </w:rPr>
      </w:pPr>
      <w:r w:rsidDel="00000000" w:rsidR="00000000" w:rsidRPr="00000000">
        <w:rPr>
          <w:rtl w:val="0"/>
        </w:rPr>
      </w:r>
    </w:p>
    <w:p w:rsidR="00000000" w:rsidDel="00000000" w:rsidP="00000000" w:rsidRDefault="00000000" w:rsidRPr="00000000" w14:paraId="000000CB">
      <w:pPr>
        <w:contextualSpacing w:val="0"/>
        <w:jc w:val="center"/>
        <w:rPr>
          <w:rFonts w:ascii="Cambria" w:cs="Cambria" w:eastAsia="Cambria" w:hAnsi="Cambria"/>
          <w:color w:val="980000"/>
          <w:sz w:val="28"/>
          <w:szCs w:val="28"/>
        </w:rPr>
      </w:pPr>
      <w:r w:rsidDel="00000000" w:rsidR="00000000" w:rsidRPr="00000000">
        <w:rPr>
          <w:rFonts w:ascii="Cambria" w:cs="Cambria" w:eastAsia="Cambria" w:hAnsi="Cambria"/>
          <w:color w:val="980000"/>
          <w:sz w:val="28"/>
          <w:szCs w:val="28"/>
          <w:rtl w:val="0"/>
        </w:rPr>
        <w:t xml:space="preserve">Teilnahmebedingungen</w:t>
      </w:r>
      <w:r w:rsidDel="00000000" w:rsidR="00000000" w:rsidRPr="00000000">
        <w:rPr>
          <w:rtl w:val="0"/>
        </w:rPr>
      </w:r>
    </w:p>
    <w:p w:rsidR="00000000" w:rsidDel="00000000" w:rsidP="00000000" w:rsidRDefault="00000000" w:rsidRPr="00000000" w14:paraId="000000CC">
      <w:pPr>
        <w:contextualSpacing w:val="0"/>
        <w:jc w:val="center"/>
        <w:rPr>
          <w:rFonts w:ascii="Cambria" w:cs="Cambria" w:eastAsia="Cambria" w:hAnsi="Cambria"/>
          <w:color w:val="980000"/>
          <w:sz w:val="20"/>
          <w:szCs w:val="20"/>
        </w:rPr>
      </w:pPr>
      <w:r w:rsidDel="00000000" w:rsidR="00000000" w:rsidRPr="00000000">
        <w:rPr>
          <w:rtl w:val="0"/>
        </w:rPr>
      </w:r>
    </w:p>
    <w:p w:rsidR="00000000" w:rsidDel="00000000" w:rsidP="00000000" w:rsidRDefault="00000000" w:rsidRPr="00000000" w14:paraId="000000CD">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 </w:t>
        <w:tab/>
        <w:t xml:space="preserve">Der Veranstalter haftet nicht für Sach- oder Personenschäden, es sei denn, grob fahrlässiges Verhalten seitens des Veranstalters liegt vor. Für selbstverschuldete Schäden haftet der jeweilige Verursacher. Eine Personen - Privat - Haftpflichtversicherung empfehlen wir grundsätzlich und setzen diese daher voraus.</w:t>
      </w:r>
    </w:p>
    <w:p w:rsidR="00000000" w:rsidDel="00000000" w:rsidP="00000000" w:rsidRDefault="00000000" w:rsidRPr="00000000" w14:paraId="000000CE">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 </w:t>
        <w:tab/>
        <w:t xml:space="preserve">Für den Verlust von persönlichen Gegenständen und anderen Wertsachen übernimmt der Veranstalter und die Spielleitung keine Haftung. Der Veranstalter behält sich das Recht vor, bei Verdacht von Diebstahl, die teilnehmende Personen und sein mitgeführtes Hab und Gut zu durchsuchen. </w:t>
      </w:r>
    </w:p>
    <w:p w:rsidR="00000000" w:rsidDel="00000000" w:rsidP="00000000" w:rsidRDefault="00000000" w:rsidRPr="00000000" w14:paraId="000000CF">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 </w:t>
        <w:tab/>
        <w:t xml:space="preserve">Das Rauchen und offenes Feuer ist im Wald verboten.</w:t>
      </w:r>
    </w:p>
    <w:p w:rsidR="00000000" w:rsidDel="00000000" w:rsidP="00000000" w:rsidRDefault="00000000" w:rsidRPr="00000000" w14:paraId="000000D0">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 </w:t>
        <w:tab/>
        <w:t xml:space="preserve">Der Veranstalter behält sich das Recht vor, grob fahrlässiges oder spielstörendes Verhalten, sowie den Genuss von Drogen oder hochprozentigen Alkohol mit dem Ausschluss von der Veranstaltung, ohne Rückerstattung des Teilnehmerbetrages (auch nicht anteilig), zu ahnden.</w:t>
      </w:r>
    </w:p>
    <w:p w:rsidR="00000000" w:rsidDel="00000000" w:rsidP="00000000" w:rsidRDefault="00000000" w:rsidRPr="00000000" w14:paraId="000000D1">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 </w:t>
        <w:tab/>
        <w:t xml:space="preserve">Eine Rückerstattung des Teilnehmerbetrages bei Nichtteilnahme ist aus organisatorischen Gründen grundsätzlich nur bis vier Wochen vor dem Veranstaltungstermin möglich. In diesem Fall Muss eine Bearbeitungsgebühr von 35€ des Teilnehmerbetrages einbehalten werden. Danach kann keine Erstattung mehr erfolgen.</w:t>
      </w:r>
    </w:p>
    <w:p w:rsidR="00000000" w:rsidDel="00000000" w:rsidP="00000000" w:rsidRDefault="00000000" w:rsidRPr="00000000" w14:paraId="000000D2">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 </w:t>
        <w:tab/>
        <w:t xml:space="preserve">Das Mindestalter der Teilnehmer ist mit 18 Jahren angesetzt. </w:t>
      </w:r>
    </w:p>
    <w:p w:rsidR="00000000" w:rsidDel="00000000" w:rsidP="00000000" w:rsidRDefault="00000000" w:rsidRPr="00000000" w14:paraId="000000D3">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 </w:t>
        <w:tab/>
        <w:t xml:space="preserve">Die Teilnahme von Kindern und Jugendlichen unter 18 Jahren ist nur in Begleitung einer Personensorge berechtigten Person gestattet. In Ausnahmefällen kann in Absprache mit dem Veranstalter auch eine Erziehungsbeauftragte Person die Begleitung übernehmen.</w:t>
      </w:r>
    </w:p>
    <w:p w:rsidR="00000000" w:rsidDel="00000000" w:rsidP="00000000" w:rsidRDefault="00000000" w:rsidRPr="00000000" w14:paraId="000000D4">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 </w:t>
        <w:tab/>
        <w:t xml:space="preserve">Die Aufsichtspflicht über Minderjährige Teilnehmer obliegt zu jeder Zeit den Personensorge berechtigten oder Erziehungsbeauftragten Begleitpersonen und wird nicht vom Veranstalter gewährleistet.</w:t>
      </w:r>
    </w:p>
    <w:p w:rsidR="00000000" w:rsidDel="00000000" w:rsidP="00000000" w:rsidRDefault="00000000" w:rsidRPr="00000000" w14:paraId="000000D5">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 </w:t>
        <w:tab/>
        <w:t xml:space="preserve">Eltern haften für Ihre Kinder siehe BGB § 832 Haftung des Aufsichtspflichtigen</w:t>
      </w:r>
    </w:p>
    <w:p w:rsidR="00000000" w:rsidDel="00000000" w:rsidP="00000000" w:rsidRDefault="00000000" w:rsidRPr="00000000" w14:paraId="000000D6">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 </w:t>
        <w:tab/>
        <w:t xml:space="preserve">Sofern eine oder mehrere Bestimmungen der Teilnahmebedingungen unwirksam sind oder werden, berührt das die Gültigkeit des Vertrages und der üblichen Bestimmungen nicht. Für den Fall der Nichtigkeit einzelner Bestimmungen gilt die Regelung, die der ursprünglichen vorgesehenen wirtschaftlich am nächsten kommt und rechtlich zulässig ist. </w:t>
      </w:r>
    </w:p>
    <w:p w:rsidR="00000000" w:rsidDel="00000000" w:rsidP="00000000" w:rsidRDefault="00000000" w:rsidRPr="00000000" w14:paraId="000000D7">
      <w:pPr>
        <w:ind w:left="283.46456692913375" w:hanging="555"/>
        <w:contextualSpacing w:val="0"/>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D8">
      <w:pPr>
        <w:ind w:left="283.46456692913375" w:hanging="555"/>
        <w:contextualSpacing w:val="0"/>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D9">
      <w:pPr>
        <w:ind w:left="283.46456692913375" w:hanging="555"/>
        <w:contextualSpacing w:val="0"/>
        <w:jc w:val="center"/>
        <w:rPr>
          <w:rFonts w:ascii="Cambria" w:cs="Cambria" w:eastAsia="Cambria" w:hAnsi="Cambria"/>
          <w:color w:val="980000"/>
          <w:sz w:val="28"/>
          <w:szCs w:val="28"/>
        </w:rPr>
      </w:pPr>
      <w:r w:rsidDel="00000000" w:rsidR="00000000" w:rsidRPr="00000000">
        <w:rPr>
          <w:rFonts w:ascii="Cambria" w:cs="Cambria" w:eastAsia="Cambria" w:hAnsi="Cambria"/>
          <w:color w:val="980000"/>
          <w:sz w:val="28"/>
          <w:szCs w:val="28"/>
          <w:rtl w:val="0"/>
        </w:rPr>
        <w:t xml:space="preserve">Allgemeine Geschäftsbedingungen der Veranstalter</w:t>
      </w:r>
    </w:p>
    <w:p w:rsidR="00000000" w:rsidDel="00000000" w:rsidP="00000000" w:rsidRDefault="00000000" w:rsidRPr="00000000" w14:paraId="000000DA">
      <w:pPr>
        <w:ind w:left="283.46456692913375" w:hanging="555"/>
        <w:contextualSpacing w:val="0"/>
        <w:jc w:val="center"/>
        <w:rPr>
          <w:rFonts w:ascii="Cambria" w:cs="Cambria" w:eastAsia="Cambria" w:hAnsi="Cambria"/>
          <w:color w:val="980000"/>
          <w:sz w:val="24"/>
          <w:szCs w:val="24"/>
        </w:rPr>
      </w:pPr>
      <w:r w:rsidDel="00000000" w:rsidR="00000000" w:rsidRPr="00000000">
        <w:rPr>
          <w:rtl w:val="0"/>
        </w:rPr>
      </w:r>
    </w:p>
    <w:p w:rsidR="00000000" w:rsidDel="00000000" w:rsidP="00000000" w:rsidRDefault="00000000" w:rsidRPr="00000000" w14:paraId="000000DB">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 </w:t>
        <w:tab/>
        <w:t xml:space="preserve">Die Allgemeinen Geschäftsbedingungen gelten für die im Zusammenhang mit der Veranstaltung möglichen Belange</w:t>
      </w:r>
    </w:p>
    <w:p w:rsidR="00000000" w:rsidDel="00000000" w:rsidP="00000000" w:rsidRDefault="00000000" w:rsidRPr="00000000" w14:paraId="000000DC">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 </w:t>
        <w:tab/>
        <w:t xml:space="preserve">Vertragspartner sind der Teilnehmer und der Veranstalter.</w:t>
      </w:r>
    </w:p>
    <w:p w:rsidR="00000000" w:rsidDel="00000000" w:rsidP="00000000" w:rsidRDefault="00000000" w:rsidRPr="00000000" w14:paraId="000000DD">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 </w:t>
        <w:tab/>
        <w:t xml:space="preserve">Der Teilnehmer ist sich der Natur der Veranstaltung und insbesondere der daraus folgenden Risiken bewusst (Nachtwanderung, Kämpfe mit Polsterwaffen, eventuelle Zeckenbisse etc.), sowie der hohen psychischen Belastung.</w:t>
      </w:r>
    </w:p>
    <w:p w:rsidR="00000000" w:rsidDel="00000000" w:rsidP="00000000" w:rsidRDefault="00000000" w:rsidRPr="00000000" w14:paraId="000000DE">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 </w:t>
        <w:tab/>
        <w:t xml:space="preserve">Der Teilnehmer verpflichtet sich, sich selbsttätig über die geltenden Sicherheitsbestimmungen zu informieren und seine Ausrüstung einer Sicherheitsprüfung der Veranstalter zu unterziehen.</w:t>
      </w:r>
    </w:p>
    <w:p w:rsidR="00000000" w:rsidDel="00000000" w:rsidP="00000000" w:rsidRDefault="00000000" w:rsidRPr="00000000" w14:paraId="000000DF">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 </w:t>
        <w:tab/>
        <w:t xml:space="preserve">Der Teilnehmer verpflichtet sich nach Möglichkeit gefährliche Situationen für sich, andere Teilnehmer und die Umgebung zu vermeiden. Insbesondere zählt dazu das klettern an ungesicherten Steilhängen, das Entfachen von Feuern außerhalb von dafür vorgesehenen Feuerstätten, das Benutzen von nicht zugelassenen oder nicht überprüften Waffen oder Ausrüstung, sowie insbesondere übermäßiger Alkoholkonsum.</w:t>
      </w:r>
    </w:p>
    <w:p w:rsidR="00000000" w:rsidDel="00000000" w:rsidP="00000000" w:rsidRDefault="00000000" w:rsidRPr="00000000" w14:paraId="000000E0">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 </w:t>
        <w:tab/>
        <w:t xml:space="preserve">Den Anweisungen der Veranstalter, seiner gesetzlichen Vertreter und seiner Erfüllungsgehilfen ist Folge zu leisten.</w:t>
      </w:r>
    </w:p>
    <w:p w:rsidR="00000000" w:rsidDel="00000000" w:rsidP="00000000" w:rsidRDefault="00000000" w:rsidRPr="00000000" w14:paraId="000000E1">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 </w:t>
        <w:tab/>
        <w:t xml:space="preserve">Teilnehmer, die gegen die Sicherheitsbestimmungen verstoßen, andere Teilnehmer gefährden oder den Anweisungen des Veranstalters in schwerwiegender Art und Weise nicht folge leisten, können von der Veranstaltung verwiesen werden, ohne daß der Veranstalter eine Pflicht zur Rückerstattung des Teilnehmerbetrages (auch nicht teilweise) hat.</w:t>
      </w:r>
    </w:p>
    <w:p w:rsidR="00000000" w:rsidDel="00000000" w:rsidP="00000000" w:rsidRDefault="00000000" w:rsidRPr="00000000" w14:paraId="000000E2">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 </w:t>
        <w:tab/>
        <w:t xml:space="preserve">Schadensersatzansprüche aus positiver Forderungsverletzung, Verschulden bei Vertragsabschluß und unerlaubter Handlung sind ausgeschlossen, soweit der Veranstalter, ihre gesetzlichen Vertreter oder ihre Erfüllungsgehilfen nicht vorsätzlich oder grob fahrlässig gehandelt haben.</w:t>
      </w:r>
    </w:p>
    <w:p w:rsidR="00000000" w:rsidDel="00000000" w:rsidP="00000000" w:rsidRDefault="00000000" w:rsidRPr="00000000" w14:paraId="000000E3">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 </w:t>
        <w:tab/>
        <w:t xml:space="preserve">Schadensersatzansprüche aus Unmöglichkeit der Leistung und Verzug sind bei leichter Fahrlässigkeit auf dem Ersatz des vorhersehbaren Schadens beschränkt.</w:t>
      </w:r>
    </w:p>
    <w:p w:rsidR="00000000" w:rsidDel="00000000" w:rsidP="00000000" w:rsidRDefault="00000000" w:rsidRPr="00000000" w14:paraId="000000E4">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 </w:t>
        <w:tab/>
        <w:t xml:space="preserve">Alle Rechte an Ton-, Film- und Videoaufnahmen bleiben den Veranstaltern vorbehalten.</w:t>
      </w:r>
    </w:p>
    <w:p w:rsidR="00000000" w:rsidDel="00000000" w:rsidP="00000000" w:rsidRDefault="00000000" w:rsidRPr="00000000" w14:paraId="000000E5">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 </w:t>
        <w:tab/>
        <w:t xml:space="preserve">Alle Rechte an der aufgeführten Handlung, sowie die der Veranstalter verwendeten Ensemble von Begriffen und Eigennamen bleiben den Veranstaltern vorbehalten.</w:t>
      </w:r>
    </w:p>
    <w:p w:rsidR="00000000" w:rsidDel="00000000" w:rsidP="00000000" w:rsidRDefault="00000000" w:rsidRPr="00000000" w14:paraId="000000E6">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 </w:t>
        <w:tab/>
        <w:t xml:space="preserve">Jede öffentliche Aufführung, Übertragung oder Wiedergabe von Aufnahmen, auch Nachbearbeitung, ist nur mit vorherigem schriftlichem Einverständnis der Veranstalter zulässig.</w:t>
      </w:r>
    </w:p>
    <w:p w:rsidR="00000000" w:rsidDel="00000000" w:rsidP="00000000" w:rsidRDefault="00000000" w:rsidRPr="00000000" w14:paraId="000000E7">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13. </w:t>
        <w:tab/>
        <w:t xml:space="preserve">Die Teilnehmerzahl ist beschränkt. Die Veranstalter behalten sich vor, im Vorfeld der Veranstaltung Teilnehmer ohne Angaben von Gründen gegen Rückerstattung des vollen Teilnahmebetrages von der Veranstaltung auszuschließen.</w:t>
      </w:r>
    </w:p>
    <w:p w:rsidR="00000000" w:rsidDel="00000000" w:rsidP="00000000" w:rsidRDefault="00000000" w:rsidRPr="00000000" w14:paraId="000000E8">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14. </w:t>
        <w:tab/>
        <w:t xml:space="preserve">Die Anmeldung bleibt bis zum vollständigen Begleichen des Teilnehmerbetrages vorbehaltlich. Erst das eingehen der Anmeldung in Verbindung mit dem geforderten Geldbetrag macht die Anmeldung gültig.</w:t>
      </w:r>
    </w:p>
    <w:p w:rsidR="00000000" w:rsidDel="00000000" w:rsidP="00000000" w:rsidRDefault="00000000" w:rsidRPr="00000000" w14:paraId="000000E9">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15. </w:t>
        <w:tab/>
        <w:t xml:space="preserve">Bei Anmeldung im Namen und Rechnung eines Dritten, haftet der Anmeldende für dessen Verbindlichkeiten aus dieser Verpflichtung als Gesamtschuldner.</w:t>
      </w:r>
    </w:p>
    <w:p w:rsidR="00000000" w:rsidDel="00000000" w:rsidP="00000000" w:rsidRDefault="00000000" w:rsidRPr="00000000" w14:paraId="000000EA">
      <w:pPr>
        <w:ind w:left="283.46456692913375" w:hanging="555"/>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16. </w:t>
        <w:tab/>
        <w:t xml:space="preserve">Sofern eine oder mehrere Bestimmungen der Allgemeinen Geschäftsbedingungen unwirksam sind oder werden, berührt das die Gültigkeit des Vertrages und der üblichen Bestimmungen nicht. Für den Fall der Nichtigkeit einzelner Bestimmungen gilt die Regelung, die der ursprünglichen vorgesehenen wirtschaftlich am nächsten kommt und rechtlich zulässig ist. </w:t>
      </w:r>
    </w:p>
    <w:p w:rsidR="00000000" w:rsidDel="00000000" w:rsidP="00000000" w:rsidRDefault="00000000" w:rsidRPr="00000000" w14:paraId="000000EB">
      <w:pPr>
        <w:ind w:left="283.46456692913375" w:hanging="555"/>
        <w:contextualSpacing w:val="0"/>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EC">
      <w:pPr>
        <w:ind w:left="-271.53543307086625" w:firstLine="0"/>
        <w:contextualSpacing w:val="0"/>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Es gelten die Allgemeinen Geschäfts- sowie Teilnahmebedingungen der Veranstalter und das </w:t>
        <w:br w:type="textWrapping"/>
        <w:t xml:space="preserve">Recht der BRD.</w:t>
      </w:r>
    </w:p>
    <w:p w:rsidR="00000000" w:rsidDel="00000000" w:rsidP="00000000" w:rsidRDefault="00000000" w:rsidRPr="00000000" w14:paraId="000000ED">
      <w:pPr>
        <w:ind w:left="283.46456692913375" w:hanging="555"/>
        <w:contextualSpacing w:val="0"/>
        <w:rPr>
          <w:rFonts w:ascii="Cambria" w:cs="Cambria" w:eastAsia="Cambria" w:hAnsi="Cambria"/>
          <w:sz w:val="20"/>
          <w:szCs w:val="20"/>
        </w:rPr>
      </w:pPr>
      <w:r w:rsidDel="00000000" w:rsidR="00000000" w:rsidRPr="00000000">
        <w:rPr>
          <w:rtl w:val="0"/>
        </w:rPr>
      </w:r>
    </w:p>
    <w:sectPr>
      <w:headerReference r:id="rId9" w:type="default"/>
      <w:footerReference r:id="rId10" w:type="default"/>
      <w:pgSz w:h="16834" w:w="11909"/>
      <w:pgMar w:bottom="1440" w:top="850.3937007874016" w:left="1275.5905511811022" w:right="995.669291338583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contextualSpacing w:val="0"/>
      <w:jc w:val="right"/>
      <w:rPr>
        <w:rFonts w:ascii="Cambria" w:cs="Cambria" w:eastAsia="Cambria" w:hAnsi="Cambria"/>
      </w:rPr>
    </w:pPr>
    <w:r w:rsidDel="00000000" w:rsidR="00000000" w:rsidRPr="00000000">
      <w:rPr>
        <w:rFonts w:ascii="Cambria" w:cs="Cambria" w:eastAsia="Cambria" w:hAnsi="Cambria"/>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F">
    <w:pPr>
      <w:contextualSpacing w:val="0"/>
      <w:jc w:val="center"/>
      <w:rPr>
        <w:rFonts w:ascii="Cambria" w:cs="Cambria" w:eastAsia="Cambria" w:hAnsi="Cambria"/>
      </w:rPr>
    </w:pPr>
    <w:r w:rsidDel="00000000" w:rsidR="00000000" w:rsidRPr="00000000">
      <w:rPr>
        <w:rtl w:val="0"/>
      </w:rPr>
    </w:r>
  </w:p>
  <w:p w:rsidR="00000000" w:rsidDel="00000000" w:rsidP="00000000" w:rsidRDefault="00000000" w:rsidRPr="00000000" w14:paraId="000000F0">
    <w:pPr>
      <w:contextualSpacing w:val="0"/>
      <w:jc w:val="center"/>
      <w:rPr>
        <w:rFonts w:ascii="Cambria" w:cs="Cambria" w:eastAsia="Cambria" w:hAnsi="Cambria"/>
        <w:color w:val="85200c"/>
      </w:rPr>
    </w:pPr>
    <w:r w:rsidDel="00000000" w:rsidR="00000000" w:rsidRPr="00000000">
      <w:rPr>
        <w:rFonts w:ascii="Cambria" w:cs="Cambria" w:eastAsia="Cambria" w:hAnsi="Cambria"/>
        <w:color w:val="85200c"/>
        <w:rtl w:val="0"/>
      </w:rPr>
      <w:t xml:space="preserve">AK 76 Falkenflug - 28. - 31. März 2019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de"/>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mailto:orga@archipelkampagne.de" TargetMode="External"/><Relationship Id="rId8" Type="http://schemas.openxmlformats.org/officeDocument/2006/relationships/hyperlink" Target="mailto:orga@archipelkampagne.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